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A5430" w14:textId="77777777" w:rsidR="006A5172" w:rsidRDefault="00695149">
      <w:pPr>
        <w:spacing w:after="0"/>
      </w:pPr>
      <w:r>
        <w:t xml:space="preserve"> </w:t>
      </w:r>
      <w:r>
        <w:tab/>
        <w:t xml:space="preserve"> </w:t>
      </w:r>
    </w:p>
    <w:p w14:paraId="0D0C7D56" w14:textId="77777777" w:rsidR="006A5172" w:rsidRDefault="00695149">
      <w:pPr>
        <w:spacing w:after="8"/>
        <w:ind w:left="2367"/>
      </w:pPr>
      <w:r>
        <w:rPr>
          <w:noProof/>
        </w:rPr>
        <mc:AlternateContent>
          <mc:Choice Requires="wpg">
            <w:drawing>
              <wp:inline distT="0" distB="0" distL="0" distR="0" wp14:anchorId="02DDC30D" wp14:editId="109070B0">
                <wp:extent cx="4714240" cy="2053590"/>
                <wp:effectExtent l="0" t="0" r="0" b="0"/>
                <wp:docPr id="5969" name="Group 5969"/>
                <wp:cNvGraphicFramePr/>
                <a:graphic xmlns:a="http://schemas.openxmlformats.org/drawingml/2006/main">
                  <a:graphicData uri="http://schemas.microsoft.com/office/word/2010/wordprocessingGroup">
                    <wpg:wgp>
                      <wpg:cNvGrpSpPr/>
                      <wpg:grpSpPr>
                        <a:xfrm>
                          <a:off x="0" y="0"/>
                          <a:ext cx="4714240" cy="2053590"/>
                          <a:chOff x="0" y="0"/>
                          <a:chExt cx="4714240" cy="2053590"/>
                        </a:xfrm>
                      </wpg:grpSpPr>
                      <wps:wsp>
                        <wps:cNvPr id="6204" name="Shape 6204"/>
                        <wps:cNvSpPr/>
                        <wps:spPr>
                          <a:xfrm>
                            <a:off x="3055493" y="2026920"/>
                            <a:ext cx="1658747" cy="9144"/>
                          </a:xfrm>
                          <a:custGeom>
                            <a:avLst/>
                            <a:gdLst/>
                            <a:ahLst/>
                            <a:cxnLst/>
                            <a:rect l="0" t="0" r="0" b="0"/>
                            <a:pathLst>
                              <a:path w="1658747" h="9144">
                                <a:moveTo>
                                  <a:pt x="0" y="0"/>
                                </a:moveTo>
                                <a:lnTo>
                                  <a:pt x="1658747" y="0"/>
                                </a:lnTo>
                                <a:lnTo>
                                  <a:pt x="16587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9" name="Picture 149"/>
                          <pic:cNvPicPr/>
                        </pic:nvPicPr>
                        <pic:blipFill>
                          <a:blip r:embed="rId8"/>
                          <a:stretch>
                            <a:fillRect/>
                          </a:stretch>
                        </pic:blipFill>
                        <pic:spPr>
                          <a:xfrm>
                            <a:off x="0" y="0"/>
                            <a:ext cx="1413510" cy="2053590"/>
                          </a:xfrm>
                          <a:prstGeom prst="rect">
                            <a:avLst/>
                          </a:prstGeom>
                        </pic:spPr>
                      </pic:pic>
                      <pic:pic xmlns:pic="http://schemas.openxmlformats.org/drawingml/2006/picture">
                        <pic:nvPicPr>
                          <pic:cNvPr id="151" name="Picture 151"/>
                          <pic:cNvPicPr/>
                        </pic:nvPicPr>
                        <pic:blipFill>
                          <a:blip r:embed="rId9"/>
                          <a:stretch>
                            <a:fillRect/>
                          </a:stretch>
                        </pic:blipFill>
                        <pic:spPr>
                          <a:xfrm>
                            <a:off x="3049651" y="8128"/>
                            <a:ext cx="1660144" cy="1998345"/>
                          </a:xfrm>
                          <a:prstGeom prst="rect">
                            <a:avLst/>
                          </a:prstGeom>
                        </pic:spPr>
                      </pic:pic>
                    </wpg:wgp>
                  </a:graphicData>
                </a:graphic>
              </wp:inline>
            </w:drawing>
          </mc:Choice>
          <mc:Fallback xmlns:a="http://schemas.openxmlformats.org/drawingml/2006/main">
            <w:pict>
              <v:group id="Group 5969" style="width:371.2pt;height:161.7pt;mso-position-horizontal-relative:char;mso-position-vertical-relative:line" coordsize="47142,20535">
                <v:shape id="Shape 6205" style="position:absolute;width:16587;height:91;left:30554;top:20269;" coordsize="1658747,9144" path="m0,0l1658747,0l1658747,9144l0,9144l0,0">
                  <v:stroke weight="0pt" endcap="flat" joinstyle="miter" miterlimit="10" on="false" color="#000000" opacity="0"/>
                  <v:fill on="true" color="#000000"/>
                </v:shape>
                <v:shape id="Picture 149" style="position:absolute;width:14135;height:20535;left:0;top:0;" filled="f">
                  <v:imagedata r:id="rId10"/>
                </v:shape>
                <v:shape id="Picture 151" style="position:absolute;width:16601;height:19983;left:30496;top:81;" filled="f">
                  <v:imagedata r:id="rId11"/>
                </v:shape>
              </v:group>
            </w:pict>
          </mc:Fallback>
        </mc:AlternateContent>
      </w:r>
    </w:p>
    <w:p w14:paraId="3330F771" w14:textId="77777777" w:rsidR="006A5172" w:rsidRDefault="00695149">
      <w:pPr>
        <w:spacing w:after="192"/>
      </w:pPr>
      <w:r>
        <w:rPr>
          <w:rFonts w:ascii="Arial" w:eastAsia="Arial" w:hAnsi="Arial" w:cs="Arial"/>
        </w:rPr>
        <w:t xml:space="preserve"> </w:t>
      </w:r>
    </w:p>
    <w:p w14:paraId="789165CE" w14:textId="77777777" w:rsidR="006A5172" w:rsidRDefault="00695149">
      <w:pPr>
        <w:spacing w:after="101"/>
      </w:pPr>
      <w:r>
        <w:rPr>
          <w:rFonts w:ascii="Arial" w:eastAsia="Arial" w:hAnsi="Arial" w:cs="Arial"/>
          <w:b/>
          <w:sz w:val="28"/>
        </w:rPr>
        <w:t xml:space="preserve">Centenary Project Internship </w:t>
      </w:r>
    </w:p>
    <w:p w14:paraId="7CFB776C" w14:textId="77777777" w:rsidR="006A5172" w:rsidRDefault="00695149">
      <w:pPr>
        <w:spacing w:after="5" w:line="380" w:lineRule="auto"/>
        <w:ind w:right="4184"/>
      </w:pPr>
      <w:r>
        <w:rPr>
          <w:i/>
        </w:rPr>
        <w:t xml:space="preserve">Part of the Centenary Project in the Diocese of Sheffield </w:t>
      </w:r>
      <w:r>
        <w:t xml:space="preserve">Flexible hours, (min 13) for one year. </w:t>
      </w:r>
    </w:p>
    <w:p w14:paraId="56215BE6" w14:textId="77777777" w:rsidR="006A5172" w:rsidRDefault="00695149">
      <w:pPr>
        <w:spacing w:after="117" w:line="266" w:lineRule="auto"/>
        <w:ind w:left="-5" w:right="205" w:hanging="10"/>
      </w:pPr>
      <w:r>
        <w:t xml:space="preserve">Salary: living wage for the hours that you work. </w:t>
      </w:r>
    </w:p>
    <w:p w14:paraId="58CF7586" w14:textId="77777777" w:rsidR="006A5172" w:rsidRDefault="00695149">
      <w:pPr>
        <w:spacing w:after="117" w:line="266" w:lineRule="auto"/>
        <w:ind w:left="-5" w:right="205" w:hanging="10"/>
      </w:pPr>
      <w:r>
        <w:t xml:space="preserve">This is an opportunity to join the Diocese of Sheffield’s exciting initiative, The Centenary Project, as an intern.   </w:t>
      </w:r>
    </w:p>
    <w:p w14:paraId="29DC6FE5" w14:textId="77777777" w:rsidR="006A5172" w:rsidRDefault="00695149">
      <w:pPr>
        <w:spacing w:after="117" w:line="266" w:lineRule="auto"/>
        <w:ind w:left="-5" w:right="205" w:hanging="10"/>
      </w:pPr>
      <w:r>
        <w:t xml:space="preserve">We are looking for a committed Christian who is seeking the opportunity to gain experience and training in youth and/or children’s and </w:t>
      </w:r>
      <w:proofErr w:type="gramStart"/>
      <w:r>
        <w:t>families</w:t>
      </w:r>
      <w:proofErr w:type="gramEnd"/>
      <w:r>
        <w:t xml:space="preserve"> work, whilst discerning God’s call in a prayerful and supportive environment.  </w:t>
      </w:r>
    </w:p>
    <w:p w14:paraId="08BD7258" w14:textId="77777777" w:rsidR="006A5172" w:rsidRDefault="00695149">
      <w:pPr>
        <w:spacing w:after="164" w:line="266" w:lineRule="auto"/>
        <w:ind w:left="-5" w:right="205" w:hanging="10"/>
      </w:pPr>
      <w:r>
        <w:t xml:space="preserve">General responsibilities: -  </w:t>
      </w:r>
    </w:p>
    <w:p w14:paraId="66D85EC0" w14:textId="77777777" w:rsidR="006A5172" w:rsidRDefault="00695149">
      <w:pPr>
        <w:numPr>
          <w:ilvl w:val="0"/>
          <w:numId w:val="1"/>
        </w:numPr>
        <w:spacing w:after="38" w:line="266" w:lineRule="auto"/>
        <w:ind w:right="205" w:hanging="360"/>
      </w:pPr>
      <w:r>
        <w:t xml:space="preserve">You will choose a training option to follow while gaining work experience, to provide you with a strong foundation for your future employment. </w:t>
      </w:r>
    </w:p>
    <w:p w14:paraId="15B7E237" w14:textId="77777777" w:rsidR="006A5172" w:rsidRDefault="00695149">
      <w:pPr>
        <w:numPr>
          <w:ilvl w:val="0"/>
          <w:numId w:val="1"/>
        </w:numPr>
        <w:spacing w:after="42" w:line="266" w:lineRule="auto"/>
        <w:ind w:right="205" w:hanging="360"/>
      </w:pPr>
      <w:r>
        <w:t>You will work alongside an experienced Centenary Project Worker</w:t>
      </w:r>
      <w:r w:rsidR="004D232C">
        <w:t>s</w:t>
      </w:r>
      <w:r>
        <w:t xml:space="preserve"> in parish setting</w:t>
      </w:r>
      <w:r w:rsidR="004D232C">
        <w:t>s</w:t>
      </w:r>
      <w:r>
        <w:t xml:space="preserve">, serving in youth and/or children’s and families ministry. </w:t>
      </w:r>
    </w:p>
    <w:p w14:paraId="4A6E1220" w14:textId="77777777" w:rsidR="006A5172" w:rsidRDefault="00695149">
      <w:pPr>
        <w:numPr>
          <w:ilvl w:val="0"/>
          <w:numId w:val="1"/>
        </w:numPr>
        <w:spacing w:after="117" w:line="266" w:lineRule="auto"/>
        <w:ind w:right="205" w:hanging="360"/>
      </w:pPr>
      <w:r>
        <w:t xml:space="preserve">You will be a member of the Centenary Project Network and attend 1:1 mentoring with an experienced practitioner. </w:t>
      </w:r>
    </w:p>
    <w:p w14:paraId="7BBA2DAA" w14:textId="77777777" w:rsidR="006A5172" w:rsidRDefault="00695149">
      <w:pPr>
        <w:spacing w:after="143" w:line="266" w:lineRule="auto"/>
        <w:ind w:left="-5" w:right="205" w:hanging="10"/>
      </w:pPr>
      <w:r>
        <w:t xml:space="preserve">Given the nature and context of the work it is an occupational requirement that the post holder should be a communicant member of the Church of England or a full member of a church within Churches Together in Britain and Ireland. </w:t>
      </w:r>
    </w:p>
    <w:p w14:paraId="3076BD02" w14:textId="77777777" w:rsidR="006A5172" w:rsidRDefault="00695149">
      <w:pPr>
        <w:spacing w:after="117" w:line="266" w:lineRule="auto"/>
        <w:ind w:left="-5" w:right="205" w:hanging="10"/>
      </w:pPr>
      <w:r>
        <w:t>Candidates must be over the age of 18 by 31</w:t>
      </w:r>
      <w:r>
        <w:rPr>
          <w:vertAlign w:val="superscript"/>
        </w:rPr>
        <w:t>st</w:t>
      </w:r>
      <w:r>
        <w:t xml:space="preserve"> August 202</w:t>
      </w:r>
      <w:r w:rsidR="004D232C">
        <w:t>1</w:t>
      </w:r>
      <w:r>
        <w:t xml:space="preserve">. </w:t>
      </w:r>
    </w:p>
    <w:p w14:paraId="563DBF15" w14:textId="77777777" w:rsidR="006A5172" w:rsidRDefault="00695149">
      <w:pPr>
        <w:spacing w:after="117" w:line="266" w:lineRule="auto"/>
        <w:ind w:left="-5" w:right="205" w:hanging="10"/>
      </w:pPr>
      <w:r>
        <w:t xml:space="preserve">Contract:       1 year </w:t>
      </w:r>
    </w:p>
    <w:p w14:paraId="19D85BCD" w14:textId="77777777" w:rsidR="006A5172" w:rsidRDefault="00695149">
      <w:pPr>
        <w:spacing w:after="206" w:line="266" w:lineRule="auto"/>
        <w:ind w:left="-5" w:right="205" w:hanging="10"/>
      </w:pPr>
      <w:r>
        <w:t xml:space="preserve">Download an application pack from: www.sheffield.anglican/other-vacancies </w:t>
      </w:r>
    </w:p>
    <w:p w14:paraId="1C4692C7" w14:textId="77777777" w:rsidR="006A5172" w:rsidRDefault="00695149">
      <w:pPr>
        <w:spacing w:after="117" w:line="266" w:lineRule="auto"/>
        <w:ind w:left="-5" w:right="205" w:hanging="10"/>
      </w:pPr>
      <w:r>
        <w:t xml:space="preserve">If you wish to apply for this post after the application deadline you are more than welcome to contact us via the methods below at any time. Please note that we will periodically add new deadlines so please check back to the website.  </w:t>
      </w:r>
    </w:p>
    <w:p w14:paraId="5A79A4D3" w14:textId="77777777" w:rsidR="006A5172" w:rsidRDefault="00695149">
      <w:pPr>
        <w:spacing w:after="117" w:line="266" w:lineRule="auto"/>
        <w:ind w:left="-5" w:right="205" w:hanging="10"/>
      </w:pPr>
      <w:r>
        <w:t xml:space="preserve">More information about the Centenary Project can be found at www.centenaryproject.org.uk </w:t>
      </w:r>
    </w:p>
    <w:p w14:paraId="07B505E7" w14:textId="77777777" w:rsidR="006A5172" w:rsidRDefault="00695149">
      <w:pPr>
        <w:spacing w:after="90" w:line="266" w:lineRule="auto"/>
        <w:ind w:left="-5" w:right="205" w:hanging="10"/>
      </w:pPr>
      <w:r>
        <w:t xml:space="preserve">For an informal conversation about this post, please contact a member of the Centenary Project team at info@centenaryproject.org.uk or on 01709 309100 </w:t>
      </w:r>
    </w:p>
    <w:p w14:paraId="46B01AD3" w14:textId="77777777" w:rsidR="006A5172" w:rsidRDefault="00695149">
      <w:pPr>
        <w:spacing w:after="0"/>
      </w:pPr>
      <w:r>
        <w:rPr>
          <w:rFonts w:ascii="Arial" w:eastAsia="Arial" w:hAnsi="Arial" w:cs="Arial"/>
          <w:sz w:val="20"/>
        </w:rPr>
        <w:t xml:space="preserve"> </w:t>
      </w:r>
    </w:p>
    <w:p w14:paraId="6D01FB6C" w14:textId="77777777" w:rsidR="006A5172" w:rsidRDefault="006A5172">
      <w:pPr>
        <w:sectPr w:rsidR="006A5172">
          <w:pgSz w:w="11904" w:h="16838"/>
          <w:pgMar w:top="673" w:right="925" w:bottom="1440" w:left="1133" w:header="720" w:footer="720" w:gutter="0"/>
          <w:cols w:space="720"/>
        </w:sectPr>
      </w:pPr>
    </w:p>
    <w:p w14:paraId="00175839" w14:textId="77777777" w:rsidR="006A5172" w:rsidRDefault="00695149">
      <w:pPr>
        <w:spacing w:after="837"/>
        <w:ind w:left="1298"/>
      </w:pPr>
      <w:r>
        <w:rPr>
          <w:noProof/>
        </w:rPr>
        <w:lastRenderedPageBreak/>
        <mc:AlternateContent>
          <mc:Choice Requires="wpg">
            <w:drawing>
              <wp:inline distT="0" distB="0" distL="0" distR="0" wp14:anchorId="103FD4CD" wp14:editId="7BD3842D">
                <wp:extent cx="4907036" cy="1731011"/>
                <wp:effectExtent l="0" t="0" r="0" b="0"/>
                <wp:docPr id="5972" name="Group 5972"/>
                <wp:cNvGraphicFramePr/>
                <a:graphic xmlns:a="http://schemas.openxmlformats.org/drawingml/2006/main">
                  <a:graphicData uri="http://schemas.microsoft.com/office/word/2010/wordprocessingGroup">
                    <wpg:wgp>
                      <wpg:cNvGrpSpPr/>
                      <wpg:grpSpPr>
                        <a:xfrm>
                          <a:off x="0" y="0"/>
                          <a:ext cx="4907036" cy="1731011"/>
                          <a:chOff x="0" y="0"/>
                          <a:chExt cx="4907036" cy="1731011"/>
                        </a:xfrm>
                      </wpg:grpSpPr>
                      <pic:pic xmlns:pic="http://schemas.openxmlformats.org/drawingml/2006/picture">
                        <pic:nvPicPr>
                          <pic:cNvPr id="196" name="Picture 196"/>
                          <pic:cNvPicPr/>
                        </pic:nvPicPr>
                        <pic:blipFill>
                          <a:blip r:embed="rId12"/>
                          <a:stretch>
                            <a:fillRect/>
                          </a:stretch>
                        </pic:blipFill>
                        <pic:spPr>
                          <a:xfrm>
                            <a:off x="0" y="57141"/>
                            <a:ext cx="1066800" cy="1619250"/>
                          </a:xfrm>
                          <a:prstGeom prst="rect">
                            <a:avLst/>
                          </a:prstGeom>
                        </pic:spPr>
                      </pic:pic>
                      <pic:pic xmlns:pic="http://schemas.openxmlformats.org/drawingml/2006/picture">
                        <pic:nvPicPr>
                          <pic:cNvPr id="198" name="Picture 198"/>
                          <pic:cNvPicPr/>
                        </pic:nvPicPr>
                        <pic:blipFill>
                          <a:blip r:embed="rId13"/>
                          <a:stretch>
                            <a:fillRect/>
                          </a:stretch>
                        </pic:blipFill>
                        <pic:spPr>
                          <a:xfrm>
                            <a:off x="3326139" y="0"/>
                            <a:ext cx="1580897" cy="1731011"/>
                          </a:xfrm>
                          <a:prstGeom prst="rect">
                            <a:avLst/>
                          </a:prstGeom>
                        </pic:spPr>
                      </pic:pic>
                    </wpg:wgp>
                  </a:graphicData>
                </a:graphic>
              </wp:inline>
            </w:drawing>
          </mc:Choice>
          <mc:Fallback xmlns:a="http://schemas.openxmlformats.org/drawingml/2006/main">
            <w:pict>
              <v:group id="Group 5972" style="width:386.381pt;height:136.3pt;mso-position-horizontal-relative:char;mso-position-vertical-relative:line" coordsize="49070,17310">
                <v:shape id="Picture 196" style="position:absolute;width:10668;height:16192;left:0;top:571;" filled="f">
                  <v:imagedata r:id="rId14"/>
                </v:shape>
                <v:shape id="Picture 198" style="position:absolute;width:15808;height:17310;left:33261;top:0;" filled="f">
                  <v:imagedata r:id="rId15"/>
                </v:shape>
              </v:group>
            </w:pict>
          </mc:Fallback>
        </mc:AlternateContent>
      </w:r>
    </w:p>
    <w:p w14:paraId="1AA02B19" w14:textId="77777777" w:rsidR="006A5172" w:rsidRDefault="00695149">
      <w:pPr>
        <w:pStyle w:val="Heading1"/>
        <w:spacing w:after="499"/>
        <w:ind w:left="1"/>
        <w:jc w:val="center"/>
      </w:pPr>
      <w:r>
        <w:rPr>
          <w:u w:val="single" w:color="000000"/>
        </w:rPr>
        <w:t xml:space="preserve"> JOB DESCRIPTION</w:t>
      </w:r>
      <w:r>
        <w:t xml:space="preserve"> </w:t>
      </w:r>
    </w:p>
    <w:tbl>
      <w:tblPr>
        <w:tblStyle w:val="TableGrid"/>
        <w:tblW w:w="6430" w:type="dxa"/>
        <w:tblInd w:w="0" w:type="dxa"/>
        <w:tblLook w:val="04A0" w:firstRow="1" w:lastRow="0" w:firstColumn="1" w:lastColumn="0" w:noHBand="0" w:noVBand="1"/>
      </w:tblPr>
      <w:tblGrid>
        <w:gridCol w:w="2881"/>
        <w:gridCol w:w="3549"/>
      </w:tblGrid>
      <w:tr w:rsidR="006A5172" w14:paraId="7C4D84F0" w14:textId="77777777">
        <w:trPr>
          <w:trHeight w:val="400"/>
        </w:trPr>
        <w:tc>
          <w:tcPr>
            <w:tcW w:w="2881" w:type="dxa"/>
            <w:tcBorders>
              <w:top w:val="nil"/>
              <w:left w:val="nil"/>
              <w:bottom w:val="nil"/>
              <w:right w:val="nil"/>
            </w:tcBorders>
          </w:tcPr>
          <w:p w14:paraId="0DA20DE4" w14:textId="77777777" w:rsidR="006A5172" w:rsidRDefault="00695149">
            <w:r>
              <w:rPr>
                <w:b/>
                <w:sz w:val="24"/>
              </w:rPr>
              <w:t>TITLE</w:t>
            </w:r>
          </w:p>
        </w:tc>
        <w:tc>
          <w:tcPr>
            <w:tcW w:w="3550" w:type="dxa"/>
            <w:tcBorders>
              <w:top w:val="nil"/>
              <w:left w:val="nil"/>
              <w:bottom w:val="nil"/>
              <w:right w:val="nil"/>
            </w:tcBorders>
          </w:tcPr>
          <w:p w14:paraId="1CFBA09E" w14:textId="77777777" w:rsidR="006A5172" w:rsidRDefault="00695149">
            <w:r>
              <w:rPr>
                <w:sz w:val="24"/>
              </w:rPr>
              <w:t xml:space="preserve">Centenary Project Intern </w:t>
            </w:r>
          </w:p>
        </w:tc>
      </w:tr>
      <w:tr w:rsidR="006A5172" w14:paraId="405D0460" w14:textId="77777777">
        <w:trPr>
          <w:trHeight w:val="559"/>
        </w:trPr>
        <w:tc>
          <w:tcPr>
            <w:tcW w:w="2881" w:type="dxa"/>
            <w:tcBorders>
              <w:top w:val="nil"/>
              <w:left w:val="nil"/>
              <w:bottom w:val="nil"/>
              <w:right w:val="nil"/>
            </w:tcBorders>
            <w:vAlign w:val="center"/>
          </w:tcPr>
          <w:p w14:paraId="44F1D403" w14:textId="77777777" w:rsidR="006A5172" w:rsidRDefault="00695149">
            <w:r>
              <w:rPr>
                <w:b/>
                <w:sz w:val="24"/>
              </w:rPr>
              <w:t xml:space="preserve">EMPLOYER </w:t>
            </w:r>
          </w:p>
        </w:tc>
        <w:tc>
          <w:tcPr>
            <w:tcW w:w="3550" w:type="dxa"/>
            <w:tcBorders>
              <w:top w:val="nil"/>
              <w:left w:val="nil"/>
              <w:bottom w:val="nil"/>
              <w:right w:val="nil"/>
            </w:tcBorders>
            <w:vAlign w:val="center"/>
          </w:tcPr>
          <w:p w14:paraId="0C5F556E" w14:textId="77777777" w:rsidR="006A5172" w:rsidRDefault="00695149">
            <w:pPr>
              <w:jc w:val="both"/>
            </w:pPr>
            <w:r>
              <w:rPr>
                <w:sz w:val="24"/>
              </w:rPr>
              <w:t xml:space="preserve">Sheffield Diocesan Board of Finance </w:t>
            </w:r>
          </w:p>
        </w:tc>
      </w:tr>
      <w:tr w:rsidR="006A5172" w14:paraId="06279D25" w14:textId="77777777">
        <w:trPr>
          <w:trHeight w:val="559"/>
        </w:trPr>
        <w:tc>
          <w:tcPr>
            <w:tcW w:w="2881" w:type="dxa"/>
            <w:tcBorders>
              <w:top w:val="nil"/>
              <w:left w:val="nil"/>
              <w:bottom w:val="nil"/>
              <w:right w:val="nil"/>
            </w:tcBorders>
            <w:vAlign w:val="center"/>
          </w:tcPr>
          <w:p w14:paraId="4B7D9F2E" w14:textId="77777777" w:rsidR="006A5172" w:rsidRDefault="00695149">
            <w:r>
              <w:rPr>
                <w:b/>
                <w:sz w:val="24"/>
              </w:rPr>
              <w:t xml:space="preserve">RESPONSIBLE TO: </w:t>
            </w:r>
          </w:p>
        </w:tc>
        <w:tc>
          <w:tcPr>
            <w:tcW w:w="3550" w:type="dxa"/>
            <w:tcBorders>
              <w:top w:val="nil"/>
              <w:left w:val="nil"/>
              <w:bottom w:val="nil"/>
              <w:right w:val="nil"/>
            </w:tcBorders>
            <w:vAlign w:val="center"/>
          </w:tcPr>
          <w:p w14:paraId="2D508C6B" w14:textId="77777777" w:rsidR="006A5172" w:rsidRDefault="00695149">
            <w:r>
              <w:rPr>
                <w:sz w:val="24"/>
              </w:rPr>
              <w:t xml:space="preserve">Centenary Project Manager </w:t>
            </w:r>
          </w:p>
        </w:tc>
      </w:tr>
      <w:tr w:rsidR="006A5172" w14:paraId="7467CA50" w14:textId="77777777">
        <w:trPr>
          <w:trHeight w:val="400"/>
        </w:trPr>
        <w:tc>
          <w:tcPr>
            <w:tcW w:w="2881" w:type="dxa"/>
            <w:tcBorders>
              <w:top w:val="nil"/>
              <w:left w:val="nil"/>
              <w:bottom w:val="nil"/>
              <w:right w:val="nil"/>
            </w:tcBorders>
            <w:vAlign w:val="bottom"/>
          </w:tcPr>
          <w:p w14:paraId="38C457BA" w14:textId="77777777" w:rsidR="006A5172" w:rsidRDefault="00695149">
            <w:r>
              <w:rPr>
                <w:b/>
                <w:sz w:val="24"/>
              </w:rPr>
              <w:t xml:space="preserve">REPORTING TO: </w:t>
            </w:r>
          </w:p>
        </w:tc>
        <w:tc>
          <w:tcPr>
            <w:tcW w:w="3550" w:type="dxa"/>
            <w:tcBorders>
              <w:top w:val="nil"/>
              <w:left w:val="nil"/>
              <w:bottom w:val="nil"/>
              <w:right w:val="nil"/>
            </w:tcBorders>
            <w:vAlign w:val="bottom"/>
          </w:tcPr>
          <w:p w14:paraId="5F6658C1" w14:textId="77777777" w:rsidR="006A5172" w:rsidRDefault="00695149">
            <w:r>
              <w:rPr>
                <w:sz w:val="24"/>
              </w:rPr>
              <w:t>Centenary Project Worker (CPW)</w:t>
            </w:r>
            <w:r>
              <w:t xml:space="preserve"> </w:t>
            </w:r>
          </w:p>
        </w:tc>
      </w:tr>
    </w:tbl>
    <w:p w14:paraId="4CC955F9" w14:textId="77777777" w:rsidR="006A5172" w:rsidRDefault="00695149">
      <w:pPr>
        <w:numPr>
          <w:ilvl w:val="0"/>
          <w:numId w:val="2"/>
        </w:numPr>
        <w:spacing w:after="237" w:line="265" w:lineRule="auto"/>
        <w:ind w:hanging="720"/>
      </w:pPr>
      <w:r>
        <w:rPr>
          <w:b/>
          <w:sz w:val="24"/>
        </w:rPr>
        <w:t xml:space="preserve">GENERAL SCOPE OF RESPONSIBILITIES </w:t>
      </w:r>
    </w:p>
    <w:p w14:paraId="62F4157C" w14:textId="77777777" w:rsidR="006A5172" w:rsidRDefault="00695149">
      <w:pPr>
        <w:spacing w:after="286" w:line="262" w:lineRule="auto"/>
        <w:ind w:left="693"/>
      </w:pPr>
      <w:r>
        <w:rPr>
          <w:sz w:val="24"/>
        </w:rPr>
        <w:t xml:space="preserve">The key responsibilities of the role are: </w:t>
      </w:r>
    </w:p>
    <w:p w14:paraId="48E922B1" w14:textId="77777777" w:rsidR="006A5172" w:rsidRDefault="00695149">
      <w:pPr>
        <w:numPr>
          <w:ilvl w:val="2"/>
          <w:numId w:val="3"/>
        </w:numPr>
        <w:spacing w:after="65" w:line="264" w:lineRule="auto"/>
        <w:ind w:right="-11" w:hanging="360"/>
      </w:pPr>
      <w:r>
        <w:t>You will choose a training option to follow while gaining work experience, to provide you with a strong foundation for your future employment.</w:t>
      </w:r>
    </w:p>
    <w:p w14:paraId="32E4C8AD" w14:textId="77777777" w:rsidR="006A5172" w:rsidRDefault="00695149">
      <w:pPr>
        <w:numPr>
          <w:ilvl w:val="2"/>
          <w:numId w:val="3"/>
        </w:numPr>
        <w:spacing w:after="65" w:line="264" w:lineRule="auto"/>
        <w:ind w:right="-11" w:hanging="360"/>
      </w:pPr>
      <w:r>
        <w:t>You will work alongside an experienced Centenary Project Worker</w:t>
      </w:r>
      <w:r w:rsidR="004D232C">
        <w:t>s</w:t>
      </w:r>
      <w:r>
        <w:t xml:space="preserve"> in parish setting</w:t>
      </w:r>
      <w:r w:rsidR="004D232C">
        <w:t>s</w:t>
      </w:r>
      <w:bookmarkStart w:id="0" w:name="_GoBack"/>
      <w:bookmarkEnd w:id="0"/>
      <w:r>
        <w:t>, serving in youth and/or children’s and families ministry.</w:t>
      </w:r>
    </w:p>
    <w:p w14:paraId="0DF36FAA" w14:textId="77777777" w:rsidR="006A5172" w:rsidRDefault="00695149">
      <w:pPr>
        <w:numPr>
          <w:ilvl w:val="2"/>
          <w:numId w:val="3"/>
        </w:numPr>
        <w:spacing w:after="884" w:line="264" w:lineRule="auto"/>
        <w:ind w:right="-11" w:hanging="360"/>
      </w:pPr>
      <w:r>
        <w:t>You will be a member of the Centenary Project Network and attend 1:1 mentoring with an experienced practitioner.</w:t>
      </w:r>
    </w:p>
    <w:p w14:paraId="4F0F85ED" w14:textId="77777777" w:rsidR="006A5172" w:rsidRDefault="00695149">
      <w:pPr>
        <w:numPr>
          <w:ilvl w:val="0"/>
          <w:numId w:val="2"/>
        </w:numPr>
        <w:spacing w:after="577" w:line="265" w:lineRule="auto"/>
        <w:ind w:hanging="720"/>
      </w:pPr>
      <w:r>
        <w:rPr>
          <w:b/>
          <w:sz w:val="24"/>
        </w:rPr>
        <w:t xml:space="preserve">KEY TASKS </w:t>
      </w:r>
    </w:p>
    <w:p w14:paraId="2191C5A4" w14:textId="77777777" w:rsidR="006A5172" w:rsidRDefault="00695149">
      <w:pPr>
        <w:numPr>
          <w:ilvl w:val="1"/>
          <w:numId w:val="2"/>
        </w:numPr>
        <w:spacing w:after="141"/>
        <w:ind w:hanging="766"/>
      </w:pPr>
      <w:r>
        <w:rPr>
          <w:sz w:val="24"/>
        </w:rPr>
        <w:t xml:space="preserve">Meet on a weekly basis with your line-manager for mentoring sessions. </w:t>
      </w:r>
    </w:p>
    <w:p w14:paraId="7057F7AC" w14:textId="77777777" w:rsidR="006A5172" w:rsidRDefault="00695149">
      <w:pPr>
        <w:numPr>
          <w:ilvl w:val="1"/>
          <w:numId w:val="2"/>
        </w:numPr>
        <w:spacing w:after="156" w:line="262" w:lineRule="auto"/>
        <w:ind w:hanging="766"/>
      </w:pPr>
      <w:r>
        <w:rPr>
          <w:sz w:val="24"/>
        </w:rPr>
        <w:t xml:space="preserve">Follow a predetermined schedule of work experience, (to be agreed at the beginning of the internship)  </w:t>
      </w:r>
    </w:p>
    <w:p w14:paraId="79C56C2E" w14:textId="77777777" w:rsidR="006A5172" w:rsidRDefault="00695149">
      <w:pPr>
        <w:numPr>
          <w:ilvl w:val="1"/>
          <w:numId w:val="2"/>
        </w:numPr>
        <w:spacing w:after="156" w:line="262" w:lineRule="auto"/>
        <w:ind w:hanging="766"/>
      </w:pPr>
      <w:r>
        <w:rPr>
          <w:sz w:val="24"/>
        </w:rPr>
        <w:t xml:space="preserve">Comply with relevant safeguarding and health and safety guidelines, including relevant training.  </w:t>
      </w:r>
    </w:p>
    <w:p w14:paraId="25D413BA" w14:textId="77777777" w:rsidR="006A5172" w:rsidRDefault="00695149">
      <w:pPr>
        <w:numPr>
          <w:ilvl w:val="1"/>
          <w:numId w:val="2"/>
        </w:numPr>
        <w:spacing w:after="156" w:line="262" w:lineRule="auto"/>
        <w:ind w:hanging="766"/>
      </w:pPr>
      <w:r>
        <w:rPr>
          <w:sz w:val="24"/>
        </w:rPr>
        <w:t>Meet on a monthly basis with other Youth and Children’s Workers and interns in the Centenary Project network for learning and support.</w:t>
      </w:r>
      <w:r>
        <w:rPr>
          <w:rFonts w:ascii="Arial" w:eastAsia="Arial" w:hAnsi="Arial" w:cs="Arial"/>
          <w:sz w:val="24"/>
        </w:rPr>
        <w:t xml:space="preserve"> </w:t>
      </w:r>
      <w:r>
        <w:rPr>
          <w:sz w:val="24"/>
        </w:rPr>
        <w:t xml:space="preserve"> </w:t>
      </w:r>
    </w:p>
    <w:p w14:paraId="54059984" w14:textId="77777777" w:rsidR="006A5172" w:rsidRDefault="00695149">
      <w:pPr>
        <w:numPr>
          <w:ilvl w:val="1"/>
          <w:numId w:val="2"/>
        </w:numPr>
        <w:spacing w:after="156" w:line="262" w:lineRule="auto"/>
        <w:ind w:hanging="766"/>
      </w:pPr>
      <w:r>
        <w:rPr>
          <w:sz w:val="24"/>
        </w:rPr>
        <w:t xml:space="preserve">Set achievable objectives to support your development. </w:t>
      </w:r>
    </w:p>
    <w:p w14:paraId="75DF39B6" w14:textId="77777777" w:rsidR="006A5172" w:rsidRDefault="00695149">
      <w:pPr>
        <w:numPr>
          <w:ilvl w:val="1"/>
          <w:numId w:val="2"/>
        </w:numPr>
        <w:spacing w:after="102" w:line="262" w:lineRule="auto"/>
        <w:ind w:hanging="766"/>
      </w:pPr>
      <w:r>
        <w:rPr>
          <w:sz w:val="24"/>
        </w:rPr>
        <w:t xml:space="preserve">To undertake such other duties as may reasonably be required commensurate with the responsibilities of the post. </w:t>
      </w:r>
    </w:p>
    <w:p w14:paraId="0FB5F661" w14:textId="77777777" w:rsidR="006A5172" w:rsidRDefault="00695149">
      <w:pPr>
        <w:spacing w:after="0"/>
      </w:pPr>
      <w:r>
        <w:t xml:space="preserve"> </w:t>
      </w:r>
      <w:r>
        <w:br w:type="page"/>
      </w:r>
    </w:p>
    <w:p w14:paraId="52B99312" w14:textId="77777777" w:rsidR="006A5172" w:rsidRDefault="00695149">
      <w:pPr>
        <w:pStyle w:val="Heading1"/>
      </w:pPr>
      <w:r>
        <w:t xml:space="preserve">PERSON SPECIFICATION </w:t>
      </w:r>
    </w:p>
    <w:tbl>
      <w:tblPr>
        <w:tblStyle w:val="TableGrid"/>
        <w:tblW w:w="9196" w:type="dxa"/>
        <w:tblInd w:w="-84" w:type="dxa"/>
        <w:tblCellMar>
          <w:top w:w="101" w:type="dxa"/>
          <w:left w:w="58" w:type="dxa"/>
          <w:right w:w="39" w:type="dxa"/>
        </w:tblCellMar>
        <w:tblLook w:val="04A0" w:firstRow="1" w:lastRow="0" w:firstColumn="1" w:lastColumn="0" w:noHBand="0" w:noVBand="1"/>
      </w:tblPr>
      <w:tblGrid>
        <w:gridCol w:w="1310"/>
        <w:gridCol w:w="3706"/>
        <w:gridCol w:w="2629"/>
        <w:gridCol w:w="1551"/>
      </w:tblGrid>
      <w:tr w:rsidR="006A5172" w14:paraId="3876445D" w14:textId="77777777">
        <w:trPr>
          <w:trHeight w:val="802"/>
        </w:trPr>
        <w:tc>
          <w:tcPr>
            <w:tcW w:w="1310" w:type="dxa"/>
            <w:tcBorders>
              <w:top w:val="single" w:sz="4" w:space="0" w:color="000000"/>
              <w:left w:val="single" w:sz="4" w:space="0" w:color="000000"/>
              <w:bottom w:val="single" w:sz="4" w:space="0" w:color="000000"/>
              <w:right w:val="single" w:sz="4" w:space="0" w:color="000000"/>
            </w:tcBorders>
          </w:tcPr>
          <w:p w14:paraId="344BFD58" w14:textId="77777777" w:rsidR="006A5172" w:rsidRDefault="00695149">
            <w:pPr>
              <w:ind w:left="26"/>
            </w:pPr>
            <w:r>
              <w:rPr>
                <w:b/>
                <w:sz w:val="24"/>
              </w:rPr>
              <w:t xml:space="preserve">Attributes </w:t>
            </w:r>
          </w:p>
        </w:tc>
        <w:tc>
          <w:tcPr>
            <w:tcW w:w="3707" w:type="dxa"/>
            <w:tcBorders>
              <w:top w:val="single" w:sz="4" w:space="0" w:color="000000"/>
              <w:left w:val="single" w:sz="4" w:space="0" w:color="000000"/>
              <w:bottom w:val="single" w:sz="4" w:space="0" w:color="000000"/>
              <w:right w:val="single" w:sz="4" w:space="0" w:color="000000"/>
            </w:tcBorders>
          </w:tcPr>
          <w:p w14:paraId="6242F0B5" w14:textId="77777777" w:rsidR="006A5172" w:rsidRDefault="00695149">
            <w:pPr>
              <w:ind w:left="29"/>
            </w:pPr>
            <w:r>
              <w:rPr>
                <w:b/>
                <w:sz w:val="24"/>
              </w:rPr>
              <w:t xml:space="preserve">Essential </w:t>
            </w:r>
          </w:p>
        </w:tc>
        <w:tc>
          <w:tcPr>
            <w:tcW w:w="2629" w:type="dxa"/>
            <w:tcBorders>
              <w:top w:val="single" w:sz="4" w:space="0" w:color="000000"/>
              <w:left w:val="single" w:sz="4" w:space="0" w:color="000000"/>
              <w:bottom w:val="single" w:sz="4" w:space="0" w:color="000000"/>
              <w:right w:val="single" w:sz="4" w:space="0" w:color="000000"/>
            </w:tcBorders>
          </w:tcPr>
          <w:p w14:paraId="3D19447E" w14:textId="77777777" w:rsidR="006A5172" w:rsidRDefault="00695149">
            <w:pPr>
              <w:ind w:left="26"/>
            </w:pPr>
            <w:r>
              <w:rPr>
                <w:b/>
                <w:sz w:val="24"/>
              </w:rPr>
              <w:t xml:space="preserve">Desirable </w:t>
            </w:r>
          </w:p>
        </w:tc>
        <w:tc>
          <w:tcPr>
            <w:tcW w:w="1551" w:type="dxa"/>
            <w:tcBorders>
              <w:top w:val="single" w:sz="4" w:space="0" w:color="000000"/>
              <w:left w:val="single" w:sz="4" w:space="0" w:color="000000"/>
              <w:bottom w:val="single" w:sz="4" w:space="0" w:color="000000"/>
              <w:right w:val="single" w:sz="4" w:space="0" w:color="000000"/>
            </w:tcBorders>
          </w:tcPr>
          <w:p w14:paraId="0D656F77" w14:textId="77777777" w:rsidR="006A5172" w:rsidRDefault="00695149">
            <w:pPr>
              <w:spacing w:after="36"/>
              <w:ind w:left="26"/>
            </w:pPr>
            <w:r>
              <w:rPr>
                <w:b/>
                <w:sz w:val="24"/>
              </w:rPr>
              <w:t xml:space="preserve">Method of </w:t>
            </w:r>
          </w:p>
          <w:p w14:paraId="0771EBF8" w14:textId="77777777" w:rsidR="006A5172" w:rsidRDefault="00695149">
            <w:pPr>
              <w:ind w:left="26"/>
            </w:pPr>
            <w:r>
              <w:rPr>
                <w:b/>
                <w:sz w:val="24"/>
              </w:rPr>
              <w:t xml:space="preserve">Assessment </w:t>
            </w:r>
          </w:p>
        </w:tc>
      </w:tr>
      <w:tr w:rsidR="006A5172" w14:paraId="158280C8" w14:textId="77777777">
        <w:trPr>
          <w:trHeight w:val="2532"/>
        </w:trPr>
        <w:tc>
          <w:tcPr>
            <w:tcW w:w="1310" w:type="dxa"/>
            <w:tcBorders>
              <w:top w:val="single" w:sz="4" w:space="0" w:color="000000"/>
              <w:left w:val="single" w:sz="4" w:space="0" w:color="000000"/>
              <w:bottom w:val="single" w:sz="4" w:space="0" w:color="000000"/>
              <w:right w:val="single" w:sz="4" w:space="0" w:color="000000"/>
            </w:tcBorders>
          </w:tcPr>
          <w:p w14:paraId="2C297143" w14:textId="77777777" w:rsidR="006A5172" w:rsidRDefault="00695149">
            <w:pPr>
              <w:ind w:left="26"/>
            </w:pPr>
            <w:r>
              <w:rPr>
                <w:sz w:val="24"/>
              </w:rPr>
              <w:t xml:space="preserve">Education and </w:t>
            </w:r>
          </w:p>
          <w:p w14:paraId="4CEAEA23" w14:textId="77777777" w:rsidR="006A5172" w:rsidRDefault="00695149">
            <w:pPr>
              <w:ind w:left="26"/>
            </w:pPr>
            <w:r>
              <w:rPr>
                <w:sz w:val="24"/>
              </w:rPr>
              <w:t xml:space="preserve">Training </w:t>
            </w:r>
          </w:p>
        </w:tc>
        <w:tc>
          <w:tcPr>
            <w:tcW w:w="3707" w:type="dxa"/>
            <w:tcBorders>
              <w:top w:val="single" w:sz="4" w:space="0" w:color="000000"/>
              <w:left w:val="single" w:sz="4" w:space="0" w:color="000000"/>
              <w:bottom w:val="single" w:sz="4" w:space="0" w:color="000000"/>
              <w:right w:val="single" w:sz="4" w:space="0" w:color="000000"/>
            </w:tcBorders>
            <w:vAlign w:val="center"/>
          </w:tcPr>
          <w:p w14:paraId="6B250F89" w14:textId="77777777" w:rsidR="006A5172" w:rsidRDefault="00695149">
            <w:pPr>
              <w:numPr>
                <w:ilvl w:val="0"/>
                <w:numId w:val="4"/>
              </w:numPr>
              <w:spacing w:after="95" w:line="265" w:lineRule="auto"/>
              <w:ind w:hanging="396"/>
            </w:pPr>
            <w:r>
              <w:rPr>
                <w:sz w:val="24"/>
              </w:rPr>
              <w:t xml:space="preserve">A good standard of written English (GCSE English or equivalent) </w:t>
            </w:r>
          </w:p>
          <w:p w14:paraId="07D1FE46" w14:textId="77777777" w:rsidR="006A5172" w:rsidRDefault="00695149">
            <w:pPr>
              <w:numPr>
                <w:ilvl w:val="0"/>
                <w:numId w:val="4"/>
              </w:numPr>
              <w:spacing w:after="62" w:line="264" w:lineRule="auto"/>
              <w:ind w:hanging="396"/>
            </w:pPr>
            <w:r>
              <w:rPr>
                <w:sz w:val="24"/>
              </w:rPr>
              <w:t xml:space="preserve">Willingness to engage with academic and practical training during internship. </w:t>
            </w:r>
          </w:p>
          <w:p w14:paraId="1E146E84" w14:textId="77777777" w:rsidR="006A5172" w:rsidRDefault="00695149">
            <w:pPr>
              <w:ind w:left="396"/>
            </w:pPr>
            <w:r>
              <w:rPr>
                <w:sz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14:paraId="10E08271" w14:textId="77777777" w:rsidR="006A5172" w:rsidRDefault="00695149">
            <w:pPr>
              <w:spacing w:after="65"/>
              <w:ind w:left="26"/>
              <w:jc w:val="both"/>
            </w:pPr>
            <w:r>
              <w:rPr>
                <w:sz w:val="24"/>
              </w:rPr>
              <w:t>1.</w:t>
            </w:r>
            <w:r>
              <w:rPr>
                <w:rFonts w:ascii="Arial" w:eastAsia="Arial" w:hAnsi="Arial" w:cs="Arial"/>
                <w:sz w:val="24"/>
              </w:rPr>
              <w:t xml:space="preserve"> </w:t>
            </w:r>
            <w:r>
              <w:rPr>
                <w:sz w:val="24"/>
              </w:rPr>
              <w:t xml:space="preserve">Safeguarding training </w:t>
            </w:r>
          </w:p>
          <w:p w14:paraId="0FF8DD47" w14:textId="77777777" w:rsidR="006A5172" w:rsidRDefault="00695149">
            <w:pPr>
              <w:ind w:left="367"/>
            </w:pPr>
            <w:r>
              <w:rPr>
                <w:sz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94DB76C" w14:textId="77777777" w:rsidR="006A5172" w:rsidRDefault="00695149">
            <w:pPr>
              <w:ind w:left="26"/>
            </w:pPr>
            <w:r>
              <w:t xml:space="preserve">Application documentation and interview. </w:t>
            </w:r>
          </w:p>
        </w:tc>
      </w:tr>
      <w:tr w:rsidR="006A5172" w14:paraId="55FE335C" w14:textId="77777777">
        <w:trPr>
          <w:trHeight w:val="3497"/>
        </w:trPr>
        <w:tc>
          <w:tcPr>
            <w:tcW w:w="1310" w:type="dxa"/>
            <w:tcBorders>
              <w:top w:val="single" w:sz="4" w:space="0" w:color="000000"/>
              <w:left w:val="single" w:sz="4" w:space="0" w:color="000000"/>
              <w:bottom w:val="single" w:sz="4" w:space="0" w:color="000000"/>
              <w:right w:val="single" w:sz="4" w:space="0" w:color="000000"/>
            </w:tcBorders>
          </w:tcPr>
          <w:p w14:paraId="4A932444" w14:textId="77777777" w:rsidR="006A5172" w:rsidRDefault="00695149">
            <w:pPr>
              <w:ind w:left="26"/>
              <w:jc w:val="both"/>
            </w:pPr>
            <w:r>
              <w:rPr>
                <w:sz w:val="24"/>
              </w:rPr>
              <w:t xml:space="preserve">Experience </w:t>
            </w:r>
          </w:p>
        </w:tc>
        <w:tc>
          <w:tcPr>
            <w:tcW w:w="3707" w:type="dxa"/>
            <w:tcBorders>
              <w:top w:val="single" w:sz="4" w:space="0" w:color="000000"/>
              <w:left w:val="single" w:sz="4" w:space="0" w:color="000000"/>
              <w:bottom w:val="single" w:sz="4" w:space="0" w:color="000000"/>
              <w:right w:val="single" w:sz="4" w:space="0" w:color="000000"/>
            </w:tcBorders>
          </w:tcPr>
          <w:p w14:paraId="09E3139B" w14:textId="77777777" w:rsidR="006A5172" w:rsidRDefault="00695149">
            <w:pPr>
              <w:numPr>
                <w:ilvl w:val="0"/>
                <w:numId w:val="5"/>
              </w:numPr>
              <w:spacing w:after="36" w:line="264" w:lineRule="auto"/>
              <w:ind w:hanging="396"/>
            </w:pPr>
            <w:r>
              <w:rPr>
                <w:sz w:val="24"/>
              </w:rPr>
              <w:t xml:space="preserve">Active member of a Christian church </w:t>
            </w:r>
            <w:r>
              <w:rPr>
                <w:i/>
                <w:sz w:val="24"/>
              </w:rPr>
              <w:t xml:space="preserve">*  </w:t>
            </w:r>
          </w:p>
          <w:p w14:paraId="6773DF0C" w14:textId="77777777" w:rsidR="006A5172" w:rsidRDefault="00695149">
            <w:pPr>
              <w:numPr>
                <w:ilvl w:val="0"/>
                <w:numId w:val="5"/>
              </w:numPr>
              <w:spacing w:after="39" w:line="264" w:lineRule="auto"/>
              <w:ind w:hanging="396"/>
            </w:pPr>
            <w:r>
              <w:rPr>
                <w:sz w:val="24"/>
              </w:rPr>
              <w:t>Experience of youth and/or children’s work.</w:t>
            </w:r>
            <w:r>
              <w:rPr>
                <w:i/>
                <w:sz w:val="24"/>
              </w:rPr>
              <w:t xml:space="preserve"> </w:t>
            </w:r>
          </w:p>
          <w:p w14:paraId="6340C2F9" w14:textId="77777777" w:rsidR="006A5172" w:rsidRDefault="00695149">
            <w:pPr>
              <w:numPr>
                <w:ilvl w:val="0"/>
                <w:numId w:val="5"/>
              </w:numPr>
              <w:spacing w:after="60" w:line="264" w:lineRule="auto"/>
              <w:ind w:hanging="396"/>
            </w:pPr>
            <w:r>
              <w:rPr>
                <w:sz w:val="24"/>
              </w:rPr>
              <w:t xml:space="preserve">Experience of working within a team </w:t>
            </w:r>
          </w:p>
          <w:p w14:paraId="4684AEB6" w14:textId="77777777" w:rsidR="006A5172" w:rsidRDefault="00695149">
            <w:pPr>
              <w:ind w:left="396"/>
            </w:pPr>
            <w:r>
              <w:rPr>
                <w:sz w:val="24"/>
              </w:rPr>
              <w:t xml:space="preserve"> </w:t>
            </w:r>
          </w:p>
        </w:tc>
        <w:tc>
          <w:tcPr>
            <w:tcW w:w="2629" w:type="dxa"/>
            <w:tcBorders>
              <w:top w:val="single" w:sz="4" w:space="0" w:color="000000"/>
              <w:left w:val="single" w:sz="4" w:space="0" w:color="000000"/>
              <w:bottom w:val="single" w:sz="4" w:space="0" w:color="000000"/>
              <w:right w:val="single" w:sz="4" w:space="0" w:color="000000"/>
            </w:tcBorders>
            <w:vAlign w:val="center"/>
          </w:tcPr>
          <w:p w14:paraId="6B2F574D" w14:textId="77777777" w:rsidR="006A5172" w:rsidRDefault="00695149">
            <w:pPr>
              <w:numPr>
                <w:ilvl w:val="0"/>
                <w:numId w:val="6"/>
              </w:numPr>
              <w:spacing w:after="96" w:line="264" w:lineRule="auto"/>
              <w:ind w:right="183" w:hanging="341"/>
              <w:jc w:val="both"/>
            </w:pPr>
            <w:r>
              <w:rPr>
                <w:sz w:val="24"/>
              </w:rPr>
              <w:t xml:space="preserve">Experience of working in a local church context. </w:t>
            </w:r>
          </w:p>
          <w:p w14:paraId="1235275A" w14:textId="77777777" w:rsidR="006A5172" w:rsidRDefault="00695149">
            <w:pPr>
              <w:numPr>
                <w:ilvl w:val="0"/>
                <w:numId w:val="6"/>
              </w:numPr>
              <w:spacing w:after="98" w:line="264" w:lineRule="auto"/>
              <w:ind w:right="183" w:hanging="341"/>
              <w:jc w:val="both"/>
            </w:pPr>
            <w:r>
              <w:rPr>
                <w:sz w:val="24"/>
              </w:rPr>
              <w:t xml:space="preserve">Experience and understanding of Fresh Expressions of Church and pioneer ministry. </w:t>
            </w:r>
          </w:p>
          <w:p w14:paraId="1C335D46" w14:textId="77777777" w:rsidR="006A5172" w:rsidRDefault="00695149">
            <w:pPr>
              <w:numPr>
                <w:ilvl w:val="0"/>
                <w:numId w:val="6"/>
              </w:numPr>
              <w:ind w:right="183" w:hanging="341"/>
              <w:jc w:val="both"/>
            </w:pPr>
            <w:r>
              <w:rPr>
                <w:sz w:val="24"/>
              </w:rPr>
              <w:t xml:space="preserve">Experience of schools work. </w:t>
            </w:r>
          </w:p>
        </w:tc>
        <w:tc>
          <w:tcPr>
            <w:tcW w:w="1551" w:type="dxa"/>
            <w:tcBorders>
              <w:top w:val="single" w:sz="4" w:space="0" w:color="000000"/>
              <w:left w:val="single" w:sz="4" w:space="0" w:color="000000"/>
              <w:bottom w:val="single" w:sz="4" w:space="0" w:color="000000"/>
              <w:right w:val="single" w:sz="4" w:space="0" w:color="000000"/>
            </w:tcBorders>
          </w:tcPr>
          <w:p w14:paraId="798DF508" w14:textId="77777777" w:rsidR="006A5172" w:rsidRDefault="00695149">
            <w:pPr>
              <w:ind w:left="26"/>
            </w:pPr>
            <w:r>
              <w:t xml:space="preserve">Application documentation and interview. </w:t>
            </w:r>
          </w:p>
        </w:tc>
      </w:tr>
      <w:tr w:rsidR="006A5172" w14:paraId="6C20DA7E" w14:textId="77777777">
        <w:trPr>
          <w:trHeight w:val="6198"/>
        </w:trPr>
        <w:tc>
          <w:tcPr>
            <w:tcW w:w="1310" w:type="dxa"/>
            <w:tcBorders>
              <w:top w:val="single" w:sz="4" w:space="0" w:color="000000"/>
              <w:left w:val="single" w:sz="4" w:space="0" w:color="000000"/>
              <w:bottom w:val="single" w:sz="4" w:space="0" w:color="000000"/>
              <w:right w:val="single" w:sz="4" w:space="0" w:color="000000"/>
            </w:tcBorders>
          </w:tcPr>
          <w:p w14:paraId="14052937" w14:textId="77777777" w:rsidR="006A5172" w:rsidRDefault="00695149">
            <w:pPr>
              <w:ind w:left="26"/>
              <w:jc w:val="both"/>
            </w:pPr>
            <w:r>
              <w:rPr>
                <w:sz w:val="24"/>
              </w:rPr>
              <w:t xml:space="preserve">Knowledge </w:t>
            </w:r>
          </w:p>
          <w:p w14:paraId="250ADFD3" w14:textId="77777777" w:rsidR="006A5172" w:rsidRDefault="00695149">
            <w:pPr>
              <w:ind w:left="26"/>
            </w:pPr>
            <w:r>
              <w:rPr>
                <w:sz w:val="24"/>
              </w:rPr>
              <w:t xml:space="preserve">and skills </w:t>
            </w:r>
          </w:p>
        </w:tc>
        <w:tc>
          <w:tcPr>
            <w:tcW w:w="3707" w:type="dxa"/>
            <w:tcBorders>
              <w:top w:val="single" w:sz="4" w:space="0" w:color="000000"/>
              <w:left w:val="single" w:sz="4" w:space="0" w:color="000000"/>
              <w:bottom w:val="single" w:sz="4" w:space="0" w:color="000000"/>
              <w:right w:val="single" w:sz="4" w:space="0" w:color="000000"/>
            </w:tcBorders>
            <w:vAlign w:val="center"/>
          </w:tcPr>
          <w:p w14:paraId="2D396803" w14:textId="77777777" w:rsidR="006A5172" w:rsidRDefault="00695149">
            <w:pPr>
              <w:numPr>
                <w:ilvl w:val="0"/>
                <w:numId w:val="7"/>
              </w:numPr>
              <w:spacing w:after="96" w:line="264" w:lineRule="auto"/>
              <w:ind w:left="387" w:hanging="358"/>
            </w:pPr>
            <w:r>
              <w:rPr>
                <w:sz w:val="24"/>
              </w:rPr>
              <w:t xml:space="preserve">An understanding of the needs of children and young people. </w:t>
            </w:r>
          </w:p>
          <w:p w14:paraId="0E580413" w14:textId="77777777" w:rsidR="006A5172" w:rsidRDefault="00695149">
            <w:pPr>
              <w:numPr>
                <w:ilvl w:val="0"/>
                <w:numId w:val="7"/>
              </w:numPr>
              <w:spacing w:after="95" w:line="265" w:lineRule="auto"/>
              <w:ind w:left="387" w:hanging="358"/>
            </w:pPr>
            <w:r>
              <w:rPr>
                <w:sz w:val="24"/>
              </w:rPr>
              <w:t xml:space="preserve">Awareness of Safeguarding and the safety and welfare of children and young people. </w:t>
            </w:r>
          </w:p>
          <w:p w14:paraId="61A0FD3B" w14:textId="77777777" w:rsidR="006A5172" w:rsidRDefault="00695149">
            <w:pPr>
              <w:numPr>
                <w:ilvl w:val="0"/>
                <w:numId w:val="7"/>
              </w:numPr>
              <w:spacing w:after="95" w:line="265" w:lineRule="auto"/>
              <w:ind w:left="387" w:hanging="358"/>
            </w:pPr>
            <w:r>
              <w:rPr>
                <w:sz w:val="24"/>
              </w:rPr>
              <w:t xml:space="preserve">Skills in direct work with children, young people and families. </w:t>
            </w:r>
          </w:p>
          <w:p w14:paraId="781FA057" w14:textId="77777777" w:rsidR="006A5172" w:rsidRDefault="00695149">
            <w:pPr>
              <w:numPr>
                <w:ilvl w:val="0"/>
                <w:numId w:val="7"/>
              </w:numPr>
              <w:spacing w:after="94" w:line="265" w:lineRule="auto"/>
              <w:ind w:left="387" w:hanging="358"/>
            </w:pPr>
            <w:r>
              <w:rPr>
                <w:sz w:val="24"/>
              </w:rPr>
              <w:t xml:space="preserve">Literate in IT including use of social media and word processing. </w:t>
            </w:r>
          </w:p>
          <w:p w14:paraId="705716A0" w14:textId="77777777" w:rsidR="006A5172" w:rsidRDefault="00695149">
            <w:pPr>
              <w:numPr>
                <w:ilvl w:val="0"/>
                <w:numId w:val="7"/>
              </w:numPr>
              <w:ind w:left="387" w:hanging="358"/>
            </w:pPr>
            <w:r>
              <w:rPr>
                <w:sz w:val="24"/>
              </w:rPr>
              <w:t xml:space="preserve">Good people and communication skills, appropriate for connecting with children, young people and families; interacting with the church family and reaching the community. </w:t>
            </w:r>
          </w:p>
        </w:tc>
        <w:tc>
          <w:tcPr>
            <w:tcW w:w="2629" w:type="dxa"/>
            <w:tcBorders>
              <w:top w:val="single" w:sz="4" w:space="0" w:color="000000"/>
              <w:left w:val="single" w:sz="4" w:space="0" w:color="000000"/>
              <w:bottom w:val="single" w:sz="4" w:space="0" w:color="000000"/>
              <w:right w:val="single" w:sz="4" w:space="0" w:color="000000"/>
            </w:tcBorders>
          </w:tcPr>
          <w:p w14:paraId="580BDD0D" w14:textId="77777777" w:rsidR="006A5172" w:rsidRDefault="00695149">
            <w:pPr>
              <w:ind w:left="367"/>
            </w:pPr>
            <w:r>
              <w:rPr>
                <w:sz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A2C2F56" w14:textId="77777777" w:rsidR="006A5172" w:rsidRDefault="00695149">
            <w:pPr>
              <w:ind w:left="26"/>
            </w:pPr>
            <w:r>
              <w:t xml:space="preserve">Application documentation and interview. </w:t>
            </w:r>
          </w:p>
        </w:tc>
      </w:tr>
      <w:tr w:rsidR="006A5172" w14:paraId="15E69723" w14:textId="77777777">
        <w:trPr>
          <w:trHeight w:val="802"/>
        </w:trPr>
        <w:tc>
          <w:tcPr>
            <w:tcW w:w="1310" w:type="dxa"/>
            <w:tcBorders>
              <w:top w:val="single" w:sz="4" w:space="0" w:color="000000"/>
              <w:left w:val="single" w:sz="4" w:space="0" w:color="000000"/>
              <w:bottom w:val="single" w:sz="4" w:space="0" w:color="000000"/>
              <w:right w:val="single" w:sz="4" w:space="0" w:color="000000"/>
            </w:tcBorders>
          </w:tcPr>
          <w:p w14:paraId="436B1553" w14:textId="77777777" w:rsidR="006A5172" w:rsidRDefault="00695149">
            <w:pPr>
              <w:ind w:left="26"/>
            </w:pPr>
            <w:r>
              <w:rPr>
                <w:b/>
                <w:sz w:val="24"/>
              </w:rPr>
              <w:t xml:space="preserve">Attributes </w:t>
            </w:r>
          </w:p>
        </w:tc>
        <w:tc>
          <w:tcPr>
            <w:tcW w:w="3707" w:type="dxa"/>
            <w:tcBorders>
              <w:top w:val="single" w:sz="4" w:space="0" w:color="000000"/>
              <w:left w:val="single" w:sz="4" w:space="0" w:color="000000"/>
              <w:bottom w:val="single" w:sz="4" w:space="0" w:color="000000"/>
              <w:right w:val="single" w:sz="4" w:space="0" w:color="000000"/>
            </w:tcBorders>
          </w:tcPr>
          <w:p w14:paraId="7E1DED3C" w14:textId="77777777" w:rsidR="006A5172" w:rsidRDefault="00695149">
            <w:pPr>
              <w:ind w:left="29"/>
            </w:pPr>
            <w:r>
              <w:rPr>
                <w:b/>
                <w:sz w:val="24"/>
              </w:rPr>
              <w:t xml:space="preserve">Essential </w:t>
            </w:r>
          </w:p>
        </w:tc>
        <w:tc>
          <w:tcPr>
            <w:tcW w:w="2629" w:type="dxa"/>
            <w:tcBorders>
              <w:top w:val="single" w:sz="4" w:space="0" w:color="000000"/>
              <w:left w:val="single" w:sz="4" w:space="0" w:color="000000"/>
              <w:bottom w:val="single" w:sz="4" w:space="0" w:color="000000"/>
              <w:right w:val="single" w:sz="4" w:space="0" w:color="000000"/>
            </w:tcBorders>
          </w:tcPr>
          <w:p w14:paraId="5D232010" w14:textId="77777777" w:rsidR="006A5172" w:rsidRDefault="00695149">
            <w:pPr>
              <w:ind w:left="26"/>
            </w:pPr>
            <w:r>
              <w:rPr>
                <w:b/>
                <w:sz w:val="24"/>
              </w:rPr>
              <w:t xml:space="preserve">Desirable </w:t>
            </w:r>
          </w:p>
        </w:tc>
        <w:tc>
          <w:tcPr>
            <w:tcW w:w="1551" w:type="dxa"/>
            <w:tcBorders>
              <w:top w:val="single" w:sz="4" w:space="0" w:color="000000"/>
              <w:left w:val="single" w:sz="4" w:space="0" w:color="000000"/>
              <w:bottom w:val="single" w:sz="4" w:space="0" w:color="000000"/>
              <w:right w:val="single" w:sz="4" w:space="0" w:color="000000"/>
            </w:tcBorders>
          </w:tcPr>
          <w:p w14:paraId="2791FD06" w14:textId="77777777" w:rsidR="006A5172" w:rsidRDefault="00695149">
            <w:pPr>
              <w:spacing w:after="37"/>
              <w:ind w:left="26"/>
            </w:pPr>
            <w:r>
              <w:rPr>
                <w:b/>
                <w:sz w:val="24"/>
              </w:rPr>
              <w:t xml:space="preserve">Method of </w:t>
            </w:r>
          </w:p>
          <w:p w14:paraId="26A4A8A5" w14:textId="77777777" w:rsidR="006A5172" w:rsidRDefault="00695149">
            <w:pPr>
              <w:ind w:left="26"/>
            </w:pPr>
            <w:r>
              <w:rPr>
                <w:b/>
                <w:sz w:val="24"/>
              </w:rPr>
              <w:t xml:space="preserve">Assessment </w:t>
            </w:r>
          </w:p>
        </w:tc>
      </w:tr>
      <w:tr w:rsidR="006A5172" w14:paraId="61097D96" w14:textId="77777777">
        <w:trPr>
          <w:trHeight w:val="6639"/>
        </w:trPr>
        <w:tc>
          <w:tcPr>
            <w:tcW w:w="1310" w:type="dxa"/>
            <w:tcBorders>
              <w:top w:val="single" w:sz="4" w:space="0" w:color="000000"/>
              <w:left w:val="single" w:sz="4" w:space="0" w:color="000000"/>
              <w:bottom w:val="single" w:sz="4" w:space="0" w:color="000000"/>
              <w:right w:val="single" w:sz="4" w:space="0" w:color="000000"/>
            </w:tcBorders>
          </w:tcPr>
          <w:p w14:paraId="4A40E159" w14:textId="77777777" w:rsidR="006A5172" w:rsidRDefault="00695149">
            <w:pPr>
              <w:ind w:left="26"/>
            </w:pPr>
            <w:r>
              <w:rPr>
                <w:sz w:val="24"/>
              </w:rPr>
              <w:t xml:space="preserve">Qualities </w:t>
            </w:r>
          </w:p>
        </w:tc>
        <w:tc>
          <w:tcPr>
            <w:tcW w:w="3707" w:type="dxa"/>
            <w:tcBorders>
              <w:top w:val="single" w:sz="4" w:space="0" w:color="000000"/>
              <w:left w:val="single" w:sz="4" w:space="0" w:color="000000"/>
              <w:bottom w:val="single" w:sz="4" w:space="0" w:color="000000"/>
              <w:right w:val="single" w:sz="4" w:space="0" w:color="000000"/>
            </w:tcBorders>
            <w:vAlign w:val="center"/>
          </w:tcPr>
          <w:p w14:paraId="3611DFAF" w14:textId="77777777" w:rsidR="006A5172" w:rsidRDefault="00695149">
            <w:pPr>
              <w:numPr>
                <w:ilvl w:val="0"/>
                <w:numId w:val="8"/>
              </w:numPr>
              <w:spacing w:after="99" w:line="264" w:lineRule="auto"/>
              <w:ind w:hanging="396"/>
            </w:pPr>
            <w:r>
              <w:rPr>
                <w:sz w:val="24"/>
              </w:rPr>
              <w:t xml:space="preserve">Able to speak with sincerity about matters of Christian faith in an informed, effective and non-judgmental way. </w:t>
            </w:r>
          </w:p>
          <w:p w14:paraId="66BF19EF" w14:textId="77777777" w:rsidR="006A5172" w:rsidRDefault="00695149">
            <w:pPr>
              <w:numPr>
                <w:ilvl w:val="0"/>
                <w:numId w:val="8"/>
              </w:numPr>
              <w:spacing w:after="99" w:line="264" w:lineRule="auto"/>
              <w:ind w:hanging="396"/>
            </w:pPr>
            <w:r>
              <w:rPr>
                <w:sz w:val="24"/>
              </w:rPr>
              <w:t xml:space="preserve">Able to relate to a wide spectrum of people, both adults and young people. </w:t>
            </w:r>
          </w:p>
          <w:p w14:paraId="4C52CC1A" w14:textId="77777777" w:rsidR="006A5172" w:rsidRDefault="00695149">
            <w:pPr>
              <w:numPr>
                <w:ilvl w:val="0"/>
                <w:numId w:val="8"/>
              </w:numPr>
              <w:spacing w:after="96" w:line="264" w:lineRule="auto"/>
              <w:ind w:hanging="396"/>
            </w:pPr>
            <w:r>
              <w:rPr>
                <w:sz w:val="24"/>
              </w:rPr>
              <w:t xml:space="preserve">Willingness to work in a range of social contexts, and contexts of racial and cultural diversity </w:t>
            </w:r>
          </w:p>
          <w:p w14:paraId="1F6CD8F7" w14:textId="77777777" w:rsidR="006A5172" w:rsidRDefault="00695149">
            <w:pPr>
              <w:numPr>
                <w:ilvl w:val="0"/>
                <w:numId w:val="8"/>
              </w:numPr>
              <w:spacing w:after="94" w:line="266" w:lineRule="auto"/>
              <w:ind w:hanging="396"/>
            </w:pPr>
            <w:r>
              <w:rPr>
                <w:sz w:val="24"/>
              </w:rPr>
              <w:t xml:space="preserve">Able to communicate effectively in person and in writing. </w:t>
            </w:r>
          </w:p>
          <w:p w14:paraId="2DCC3534" w14:textId="77777777" w:rsidR="006A5172" w:rsidRDefault="00695149">
            <w:pPr>
              <w:numPr>
                <w:ilvl w:val="0"/>
                <w:numId w:val="8"/>
              </w:numPr>
              <w:spacing w:after="99" w:line="264" w:lineRule="auto"/>
              <w:ind w:hanging="396"/>
            </w:pPr>
            <w:r>
              <w:rPr>
                <w:sz w:val="24"/>
              </w:rPr>
              <w:t xml:space="preserve">Able to motivate self and to manage use of time </w:t>
            </w:r>
          </w:p>
          <w:p w14:paraId="0E21CB95" w14:textId="77777777" w:rsidR="006A5172" w:rsidRDefault="00695149">
            <w:pPr>
              <w:numPr>
                <w:ilvl w:val="0"/>
                <w:numId w:val="8"/>
              </w:numPr>
              <w:spacing w:after="96" w:line="264" w:lineRule="auto"/>
              <w:ind w:hanging="396"/>
            </w:pPr>
            <w:r>
              <w:rPr>
                <w:sz w:val="24"/>
              </w:rPr>
              <w:t xml:space="preserve">Able to present a strong Christian role model. </w:t>
            </w:r>
          </w:p>
          <w:p w14:paraId="418BD5BE" w14:textId="77777777" w:rsidR="006A5172" w:rsidRDefault="00695149">
            <w:pPr>
              <w:numPr>
                <w:ilvl w:val="0"/>
                <w:numId w:val="8"/>
              </w:numPr>
              <w:ind w:hanging="396"/>
            </w:pPr>
            <w:r>
              <w:rPr>
                <w:sz w:val="24"/>
              </w:rPr>
              <w:t xml:space="preserve">Awareness of a potential calling by God to full-time ministry with children and young people. </w:t>
            </w:r>
          </w:p>
        </w:tc>
        <w:tc>
          <w:tcPr>
            <w:tcW w:w="2629" w:type="dxa"/>
            <w:tcBorders>
              <w:top w:val="single" w:sz="4" w:space="0" w:color="000000"/>
              <w:left w:val="single" w:sz="4" w:space="0" w:color="000000"/>
              <w:bottom w:val="single" w:sz="4" w:space="0" w:color="000000"/>
              <w:right w:val="single" w:sz="4" w:space="0" w:color="000000"/>
            </w:tcBorders>
          </w:tcPr>
          <w:p w14:paraId="2C939FDC" w14:textId="77777777" w:rsidR="006A5172" w:rsidRDefault="00695149">
            <w:pPr>
              <w:ind w:left="367" w:hanging="341"/>
            </w:pPr>
            <w:r>
              <w:rPr>
                <w:sz w:val="24"/>
              </w:rPr>
              <w:t>5.</w:t>
            </w:r>
            <w:r>
              <w:rPr>
                <w:rFonts w:ascii="Arial" w:eastAsia="Arial" w:hAnsi="Arial" w:cs="Arial"/>
                <w:sz w:val="24"/>
              </w:rPr>
              <w:t xml:space="preserve"> </w:t>
            </w:r>
            <w:r>
              <w:rPr>
                <w:sz w:val="24"/>
              </w:rPr>
              <w:t xml:space="preserve">Able to set and work to goals without direct supervision. </w:t>
            </w:r>
          </w:p>
        </w:tc>
        <w:tc>
          <w:tcPr>
            <w:tcW w:w="1551" w:type="dxa"/>
            <w:tcBorders>
              <w:top w:val="single" w:sz="4" w:space="0" w:color="000000"/>
              <w:left w:val="single" w:sz="4" w:space="0" w:color="000000"/>
              <w:bottom w:val="single" w:sz="4" w:space="0" w:color="000000"/>
              <w:right w:val="single" w:sz="4" w:space="0" w:color="000000"/>
            </w:tcBorders>
          </w:tcPr>
          <w:p w14:paraId="3668797D" w14:textId="77777777" w:rsidR="006A5172" w:rsidRDefault="00695149">
            <w:pPr>
              <w:ind w:left="26"/>
            </w:pPr>
            <w:r>
              <w:t xml:space="preserve">Application documentation and interview. </w:t>
            </w:r>
          </w:p>
        </w:tc>
      </w:tr>
      <w:tr w:rsidR="006A5172" w14:paraId="78A86E21" w14:textId="77777777">
        <w:trPr>
          <w:trHeight w:val="1827"/>
        </w:trPr>
        <w:tc>
          <w:tcPr>
            <w:tcW w:w="1310" w:type="dxa"/>
            <w:tcBorders>
              <w:top w:val="single" w:sz="4" w:space="0" w:color="000000"/>
              <w:left w:val="single" w:sz="4" w:space="0" w:color="000000"/>
              <w:bottom w:val="single" w:sz="4" w:space="0" w:color="000000"/>
              <w:right w:val="single" w:sz="4" w:space="0" w:color="000000"/>
            </w:tcBorders>
          </w:tcPr>
          <w:p w14:paraId="4423C0C7" w14:textId="77777777" w:rsidR="006A5172" w:rsidRDefault="00695149">
            <w:pPr>
              <w:ind w:left="26"/>
            </w:pPr>
            <w:r>
              <w:rPr>
                <w:sz w:val="24"/>
              </w:rPr>
              <w:t xml:space="preserve">Other </w:t>
            </w:r>
          </w:p>
        </w:tc>
        <w:tc>
          <w:tcPr>
            <w:tcW w:w="3707" w:type="dxa"/>
            <w:tcBorders>
              <w:top w:val="single" w:sz="4" w:space="0" w:color="000000"/>
              <w:left w:val="single" w:sz="4" w:space="0" w:color="000000"/>
              <w:bottom w:val="single" w:sz="4" w:space="0" w:color="000000"/>
              <w:right w:val="single" w:sz="4" w:space="0" w:color="000000"/>
            </w:tcBorders>
            <w:vAlign w:val="center"/>
          </w:tcPr>
          <w:p w14:paraId="2AA7719A" w14:textId="77777777" w:rsidR="006A5172" w:rsidRDefault="00695149">
            <w:pPr>
              <w:numPr>
                <w:ilvl w:val="0"/>
                <w:numId w:val="9"/>
              </w:numPr>
              <w:spacing w:after="94" w:line="266" w:lineRule="auto"/>
              <w:ind w:hanging="396"/>
            </w:pPr>
            <w:r>
              <w:rPr>
                <w:sz w:val="24"/>
              </w:rPr>
              <w:t xml:space="preserve">Satisfactory Enhanced DBS disclosure. </w:t>
            </w:r>
          </w:p>
          <w:p w14:paraId="74BDFC94" w14:textId="77777777" w:rsidR="006A5172" w:rsidRDefault="00695149">
            <w:pPr>
              <w:numPr>
                <w:ilvl w:val="0"/>
                <w:numId w:val="9"/>
              </w:numPr>
              <w:ind w:hanging="396"/>
            </w:pPr>
            <w:r>
              <w:rPr>
                <w:sz w:val="24"/>
              </w:rPr>
              <w:t xml:space="preserve">Commitment to engage in professional and spiritual development.  </w:t>
            </w:r>
          </w:p>
        </w:tc>
        <w:tc>
          <w:tcPr>
            <w:tcW w:w="2629" w:type="dxa"/>
            <w:tcBorders>
              <w:top w:val="single" w:sz="4" w:space="0" w:color="000000"/>
              <w:left w:val="single" w:sz="4" w:space="0" w:color="000000"/>
              <w:bottom w:val="single" w:sz="4" w:space="0" w:color="000000"/>
              <w:right w:val="single" w:sz="4" w:space="0" w:color="000000"/>
            </w:tcBorders>
          </w:tcPr>
          <w:p w14:paraId="378FBF97" w14:textId="77777777" w:rsidR="006A5172" w:rsidRDefault="00695149">
            <w:pPr>
              <w:ind w:left="367"/>
            </w:pPr>
            <w:r>
              <w:rPr>
                <w:sz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20B5C738" w14:textId="77777777" w:rsidR="006A5172" w:rsidRDefault="00695149">
            <w:pPr>
              <w:ind w:left="26"/>
            </w:pPr>
            <w:r>
              <w:t xml:space="preserve">Application documentation and interview. </w:t>
            </w:r>
          </w:p>
        </w:tc>
      </w:tr>
    </w:tbl>
    <w:p w14:paraId="7095F06E" w14:textId="77777777" w:rsidR="006A5172" w:rsidRDefault="00695149">
      <w:pPr>
        <w:spacing w:after="158"/>
      </w:pPr>
      <w:r>
        <w:t xml:space="preserve"> </w:t>
      </w:r>
    </w:p>
    <w:p w14:paraId="4335A352" w14:textId="77777777" w:rsidR="006A5172" w:rsidRDefault="00695149">
      <w:pPr>
        <w:spacing w:after="0" w:line="258" w:lineRule="auto"/>
      </w:pPr>
      <w:r>
        <w:t>*</w:t>
      </w:r>
      <w:r>
        <w:rPr>
          <w:i/>
        </w:rPr>
        <w:t xml:space="preserve"> Given the nature and context of the work it is an occupational requirement that the post holder should be a communicant member of the Church of England or a full member of a church within Churches Together in Britain and Ireland in order to fulfil the main purpose of the post.  This post is therefore exempt under Schedule 9 of the Equality Act 2010</w:t>
      </w:r>
      <w:r>
        <w:t xml:space="preserve"> </w:t>
      </w:r>
    </w:p>
    <w:p w14:paraId="7BC76843" w14:textId="77777777" w:rsidR="006A5172" w:rsidRDefault="006A5172">
      <w:pPr>
        <w:sectPr w:rsidR="006A5172">
          <w:pgSz w:w="11906" w:h="16838"/>
          <w:pgMar w:top="1440" w:right="1437" w:bottom="1836" w:left="1440" w:header="720" w:footer="720" w:gutter="0"/>
          <w:cols w:space="720"/>
        </w:sectPr>
      </w:pPr>
    </w:p>
    <w:p w14:paraId="2BF7CCA0" w14:textId="77777777" w:rsidR="006A5172" w:rsidRDefault="00695149">
      <w:pPr>
        <w:spacing w:after="200" w:line="257" w:lineRule="auto"/>
      </w:pPr>
      <w:r>
        <w:rPr>
          <w:rFonts w:ascii="Arial" w:eastAsia="Arial" w:hAnsi="Arial" w:cs="Arial"/>
          <w:b/>
          <w:sz w:val="60"/>
        </w:rPr>
        <w:t xml:space="preserve">Centenary Project Internship Application Guidance  </w:t>
      </w:r>
    </w:p>
    <w:p w14:paraId="5C71DA62" w14:textId="77777777" w:rsidR="006A5172" w:rsidRDefault="00695149">
      <w:pPr>
        <w:spacing w:after="730" w:line="237" w:lineRule="auto"/>
      </w:pPr>
      <w:r>
        <w:rPr>
          <w:rFonts w:ascii="Arial" w:eastAsia="Arial" w:hAnsi="Arial" w:cs="Arial"/>
          <w:b/>
          <w:sz w:val="32"/>
        </w:rPr>
        <w:t>See the headings below for guidance on how to shape your answers in the following section of the application form:</w:t>
      </w:r>
      <w:r>
        <w:rPr>
          <w:rFonts w:ascii="Arial" w:eastAsia="Arial" w:hAnsi="Arial" w:cs="Arial"/>
          <w:b/>
          <w:i/>
          <w:sz w:val="32"/>
        </w:rPr>
        <w:t xml:space="preserve"> </w:t>
      </w:r>
      <w:r>
        <w:rPr>
          <w:rFonts w:ascii="Arial" w:eastAsia="Arial" w:hAnsi="Arial" w:cs="Arial"/>
          <w:i/>
          <w:sz w:val="32"/>
        </w:rPr>
        <w:t xml:space="preserve">“Taking into account the application pack documentation, please explain why you feel you have the necessary skills and experience for this post.  You should include any other information which you feel makes you a suitable candidate for this post in relation to the criteria included in the Person Specification.”   </w:t>
      </w:r>
    </w:p>
    <w:p w14:paraId="16D3CDA7" w14:textId="77777777" w:rsidR="006A5172" w:rsidRDefault="00695149">
      <w:pPr>
        <w:spacing w:after="52"/>
        <w:ind w:left="-6" w:right="-265"/>
      </w:pPr>
      <w:r>
        <w:rPr>
          <w:noProof/>
        </w:rPr>
        <mc:AlternateContent>
          <mc:Choice Requires="wpg">
            <w:drawing>
              <wp:inline distT="0" distB="0" distL="0" distR="0" wp14:anchorId="7C82AC07" wp14:editId="3C0E8825">
                <wp:extent cx="6120056" cy="6350"/>
                <wp:effectExtent l="0" t="0" r="0" b="0"/>
                <wp:docPr id="5187" name="Group 5187"/>
                <wp:cNvGraphicFramePr/>
                <a:graphic xmlns:a="http://schemas.openxmlformats.org/drawingml/2006/main">
                  <a:graphicData uri="http://schemas.microsoft.com/office/word/2010/wordprocessingGroup">
                    <wpg:wgp>
                      <wpg:cNvGrpSpPr/>
                      <wpg:grpSpPr>
                        <a:xfrm>
                          <a:off x="0" y="0"/>
                          <a:ext cx="6120056" cy="6350"/>
                          <a:chOff x="0" y="0"/>
                          <a:chExt cx="6120056" cy="6350"/>
                        </a:xfrm>
                      </wpg:grpSpPr>
                      <wps:wsp>
                        <wps:cNvPr id="558" name="Shape 558"/>
                        <wps:cNvSpPr/>
                        <wps:spPr>
                          <a:xfrm>
                            <a:off x="0" y="0"/>
                            <a:ext cx="6120056" cy="0"/>
                          </a:xfrm>
                          <a:custGeom>
                            <a:avLst/>
                            <a:gdLst/>
                            <a:ahLst/>
                            <a:cxnLst/>
                            <a:rect l="0" t="0" r="0" b="0"/>
                            <a:pathLst>
                              <a:path w="6120056">
                                <a:moveTo>
                                  <a:pt x="0" y="0"/>
                                </a:moveTo>
                                <a:lnTo>
                                  <a:pt x="6120056" y="0"/>
                                </a:lnTo>
                              </a:path>
                            </a:pathLst>
                          </a:custGeom>
                          <a:ln w="6350" cap="flat">
                            <a:miter lim="100000"/>
                          </a:ln>
                        </wps:spPr>
                        <wps:style>
                          <a:lnRef idx="1">
                            <a:srgbClr val="5151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87" style="width:481.894pt;height:0.5pt;mso-position-horizontal-relative:char;mso-position-vertical-relative:line" coordsize="61200,63">
                <v:shape id="Shape 558" style="position:absolute;width:61200;height:0;left:0;top:0;" coordsize="6120056,0" path="m0,0l6120056,0">
                  <v:stroke weight="0.5pt" endcap="flat" joinstyle="miter" miterlimit="4" on="true" color="#515151"/>
                  <v:fill on="false" color="#000000" opacity="0"/>
                </v:shape>
              </v:group>
            </w:pict>
          </mc:Fallback>
        </mc:AlternateContent>
      </w:r>
    </w:p>
    <w:p w14:paraId="5685304C" w14:textId="77777777" w:rsidR="006A5172" w:rsidRDefault="00695149">
      <w:pPr>
        <w:spacing w:after="327" w:line="291" w:lineRule="auto"/>
        <w:ind w:left="-5" w:hanging="10"/>
      </w:pPr>
      <w:r>
        <w:rPr>
          <w:rFonts w:ascii="Arial" w:eastAsia="Arial" w:hAnsi="Arial" w:cs="Arial"/>
          <w:sz w:val="28"/>
        </w:rPr>
        <w:t xml:space="preserve">How do you feel God has been calling you to Youth/Children’s/Families Ministry and to apply for this Internship? </w:t>
      </w:r>
    </w:p>
    <w:p w14:paraId="4E9AA907" w14:textId="77777777" w:rsidR="006A5172" w:rsidRDefault="00695149">
      <w:pPr>
        <w:spacing w:after="58"/>
        <w:ind w:left="-6" w:right="-265"/>
      </w:pPr>
      <w:r>
        <w:rPr>
          <w:noProof/>
        </w:rPr>
        <mc:AlternateContent>
          <mc:Choice Requires="wpg">
            <w:drawing>
              <wp:inline distT="0" distB="0" distL="0" distR="0" wp14:anchorId="1489DA2C" wp14:editId="07837E96">
                <wp:extent cx="6120056" cy="6350"/>
                <wp:effectExtent l="0" t="0" r="0" b="0"/>
                <wp:docPr id="5188" name="Group 5188"/>
                <wp:cNvGraphicFramePr/>
                <a:graphic xmlns:a="http://schemas.openxmlformats.org/drawingml/2006/main">
                  <a:graphicData uri="http://schemas.microsoft.com/office/word/2010/wordprocessingGroup">
                    <wpg:wgp>
                      <wpg:cNvGrpSpPr/>
                      <wpg:grpSpPr>
                        <a:xfrm>
                          <a:off x="0" y="0"/>
                          <a:ext cx="6120056" cy="6350"/>
                          <a:chOff x="0" y="0"/>
                          <a:chExt cx="6120056" cy="6350"/>
                        </a:xfrm>
                      </wpg:grpSpPr>
                      <wps:wsp>
                        <wps:cNvPr id="559" name="Shape 559"/>
                        <wps:cNvSpPr/>
                        <wps:spPr>
                          <a:xfrm>
                            <a:off x="0" y="0"/>
                            <a:ext cx="6120056" cy="0"/>
                          </a:xfrm>
                          <a:custGeom>
                            <a:avLst/>
                            <a:gdLst/>
                            <a:ahLst/>
                            <a:cxnLst/>
                            <a:rect l="0" t="0" r="0" b="0"/>
                            <a:pathLst>
                              <a:path w="6120056">
                                <a:moveTo>
                                  <a:pt x="0" y="0"/>
                                </a:moveTo>
                                <a:lnTo>
                                  <a:pt x="6120056" y="0"/>
                                </a:lnTo>
                              </a:path>
                            </a:pathLst>
                          </a:custGeom>
                          <a:ln w="6350" cap="flat">
                            <a:miter lim="100000"/>
                          </a:ln>
                        </wps:spPr>
                        <wps:style>
                          <a:lnRef idx="1">
                            <a:srgbClr val="5151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88" style="width:481.894pt;height:0.5pt;mso-position-horizontal-relative:char;mso-position-vertical-relative:line" coordsize="61200,63">
                <v:shape id="Shape 559" style="position:absolute;width:61200;height:0;left:0;top:0;" coordsize="6120056,0" path="m0,0l6120056,0">
                  <v:stroke weight="0.5pt" endcap="flat" joinstyle="miter" miterlimit="4" on="true" color="#515151"/>
                  <v:fill on="false" color="#000000" opacity="0"/>
                </v:shape>
              </v:group>
            </w:pict>
          </mc:Fallback>
        </mc:AlternateContent>
      </w:r>
    </w:p>
    <w:p w14:paraId="1E534E15" w14:textId="77777777" w:rsidR="006A5172" w:rsidRDefault="00695149">
      <w:pPr>
        <w:spacing w:after="327" w:line="291" w:lineRule="auto"/>
        <w:ind w:left="-5" w:hanging="10"/>
      </w:pPr>
      <w:r>
        <w:rPr>
          <w:rFonts w:ascii="Arial" w:eastAsia="Arial" w:hAnsi="Arial" w:cs="Arial"/>
          <w:sz w:val="28"/>
        </w:rPr>
        <w:t xml:space="preserve">What experiences do you have that would equip you to take part in this Internship? </w:t>
      </w:r>
    </w:p>
    <w:p w14:paraId="7CE73B9D" w14:textId="77777777" w:rsidR="006A5172" w:rsidRDefault="00695149">
      <w:pPr>
        <w:spacing w:after="43"/>
        <w:ind w:left="-6" w:right="-265"/>
      </w:pPr>
      <w:r>
        <w:rPr>
          <w:noProof/>
        </w:rPr>
        <mc:AlternateContent>
          <mc:Choice Requires="wpg">
            <w:drawing>
              <wp:inline distT="0" distB="0" distL="0" distR="0" wp14:anchorId="5A9C0799" wp14:editId="2EDC60E2">
                <wp:extent cx="6120056" cy="6350"/>
                <wp:effectExtent l="0" t="0" r="0" b="0"/>
                <wp:docPr id="5189" name="Group 5189"/>
                <wp:cNvGraphicFramePr/>
                <a:graphic xmlns:a="http://schemas.openxmlformats.org/drawingml/2006/main">
                  <a:graphicData uri="http://schemas.microsoft.com/office/word/2010/wordprocessingGroup">
                    <wpg:wgp>
                      <wpg:cNvGrpSpPr/>
                      <wpg:grpSpPr>
                        <a:xfrm>
                          <a:off x="0" y="0"/>
                          <a:ext cx="6120056" cy="6350"/>
                          <a:chOff x="0" y="0"/>
                          <a:chExt cx="6120056" cy="6350"/>
                        </a:xfrm>
                      </wpg:grpSpPr>
                      <wps:wsp>
                        <wps:cNvPr id="560" name="Shape 560"/>
                        <wps:cNvSpPr/>
                        <wps:spPr>
                          <a:xfrm>
                            <a:off x="0" y="0"/>
                            <a:ext cx="6120056" cy="0"/>
                          </a:xfrm>
                          <a:custGeom>
                            <a:avLst/>
                            <a:gdLst/>
                            <a:ahLst/>
                            <a:cxnLst/>
                            <a:rect l="0" t="0" r="0" b="0"/>
                            <a:pathLst>
                              <a:path w="6120056">
                                <a:moveTo>
                                  <a:pt x="0" y="0"/>
                                </a:moveTo>
                                <a:lnTo>
                                  <a:pt x="6120056" y="0"/>
                                </a:lnTo>
                              </a:path>
                            </a:pathLst>
                          </a:custGeom>
                          <a:ln w="6350" cap="flat">
                            <a:miter lim="100000"/>
                          </a:ln>
                        </wps:spPr>
                        <wps:style>
                          <a:lnRef idx="1">
                            <a:srgbClr val="5151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89" style="width:481.894pt;height:0.5pt;mso-position-horizontal-relative:char;mso-position-vertical-relative:line" coordsize="61200,63">
                <v:shape id="Shape 560" style="position:absolute;width:61200;height:0;left:0;top:0;" coordsize="6120056,0" path="m0,0l6120056,0">
                  <v:stroke weight="0.5pt" endcap="flat" joinstyle="miter" miterlimit="4" on="true" color="#515151"/>
                  <v:fill on="false" color="#000000" opacity="0"/>
                </v:shape>
              </v:group>
            </w:pict>
          </mc:Fallback>
        </mc:AlternateContent>
      </w:r>
    </w:p>
    <w:p w14:paraId="4DE6FAE2" w14:textId="77777777" w:rsidR="006A5172" w:rsidRDefault="00695149">
      <w:pPr>
        <w:spacing w:after="327" w:line="291" w:lineRule="auto"/>
        <w:ind w:left="-5" w:hanging="10"/>
      </w:pPr>
      <w:r>
        <w:rPr>
          <w:rFonts w:ascii="Arial" w:eastAsia="Arial" w:hAnsi="Arial" w:cs="Arial"/>
          <w:sz w:val="28"/>
        </w:rPr>
        <w:t xml:space="preserve">What are some of your strengths and how would they equip you for ministry and also to take part in this Internship? </w:t>
      </w:r>
    </w:p>
    <w:p w14:paraId="31338BE4" w14:textId="77777777" w:rsidR="006A5172" w:rsidRDefault="00695149">
      <w:pPr>
        <w:spacing w:after="48"/>
        <w:ind w:left="-6" w:right="-265"/>
      </w:pPr>
      <w:r>
        <w:rPr>
          <w:noProof/>
        </w:rPr>
        <mc:AlternateContent>
          <mc:Choice Requires="wpg">
            <w:drawing>
              <wp:inline distT="0" distB="0" distL="0" distR="0" wp14:anchorId="577D91F2" wp14:editId="0754D493">
                <wp:extent cx="6120056" cy="6350"/>
                <wp:effectExtent l="0" t="0" r="0" b="0"/>
                <wp:docPr id="5190" name="Group 5190"/>
                <wp:cNvGraphicFramePr/>
                <a:graphic xmlns:a="http://schemas.openxmlformats.org/drawingml/2006/main">
                  <a:graphicData uri="http://schemas.microsoft.com/office/word/2010/wordprocessingGroup">
                    <wpg:wgp>
                      <wpg:cNvGrpSpPr/>
                      <wpg:grpSpPr>
                        <a:xfrm>
                          <a:off x="0" y="0"/>
                          <a:ext cx="6120056" cy="6350"/>
                          <a:chOff x="0" y="0"/>
                          <a:chExt cx="6120056" cy="6350"/>
                        </a:xfrm>
                      </wpg:grpSpPr>
                      <wps:wsp>
                        <wps:cNvPr id="561" name="Shape 561"/>
                        <wps:cNvSpPr/>
                        <wps:spPr>
                          <a:xfrm>
                            <a:off x="0" y="0"/>
                            <a:ext cx="6120056" cy="0"/>
                          </a:xfrm>
                          <a:custGeom>
                            <a:avLst/>
                            <a:gdLst/>
                            <a:ahLst/>
                            <a:cxnLst/>
                            <a:rect l="0" t="0" r="0" b="0"/>
                            <a:pathLst>
                              <a:path w="6120056">
                                <a:moveTo>
                                  <a:pt x="0" y="0"/>
                                </a:moveTo>
                                <a:lnTo>
                                  <a:pt x="6120056" y="0"/>
                                </a:lnTo>
                              </a:path>
                            </a:pathLst>
                          </a:custGeom>
                          <a:ln w="6350" cap="flat">
                            <a:miter lim="100000"/>
                          </a:ln>
                        </wps:spPr>
                        <wps:style>
                          <a:lnRef idx="1">
                            <a:srgbClr val="5151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90" style="width:481.894pt;height:0.5pt;mso-position-horizontal-relative:char;mso-position-vertical-relative:line" coordsize="61200,63">
                <v:shape id="Shape 561" style="position:absolute;width:61200;height:0;left:0;top:0;" coordsize="6120056,0" path="m0,0l6120056,0">
                  <v:stroke weight="0.5pt" endcap="flat" joinstyle="miter" miterlimit="4" on="true" color="#515151"/>
                  <v:fill on="false" color="#000000" opacity="0"/>
                </v:shape>
              </v:group>
            </w:pict>
          </mc:Fallback>
        </mc:AlternateContent>
      </w:r>
    </w:p>
    <w:p w14:paraId="218A70DD" w14:textId="77777777" w:rsidR="006A5172" w:rsidRDefault="00695149">
      <w:pPr>
        <w:spacing w:after="327" w:line="291" w:lineRule="auto"/>
        <w:ind w:left="-5" w:hanging="10"/>
      </w:pPr>
      <w:r>
        <w:rPr>
          <w:rFonts w:ascii="Arial" w:eastAsia="Arial" w:hAnsi="Arial" w:cs="Arial"/>
          <w:sz w:val="28"/>
        </w:rPr>
        <w:t xml:space="preserve">What are some of your areas of weakness and how would you hope this Internship would help to grow and support you to prepare for ministry? </w:t>
      </w:r>
    </w:p>
    <w:p w14:paraId="57188941" w14:textId="77777777" w:rsidR="006A5172" w:rsidRDefault="00695149">
      <w:pPr>
        <w:spacing w:after="53"/>
        <w:ind w:left="-6" w:right="-265"/>
      </w:pPr>
      <w:r>
        <w:rPr>
          <w:noProof/>
        </w:rPr>
        <mc:AlternateContent>
          <mc:Choice Requires="wpg">
            <w:drawing>
              <wp:inline distT="0" distB="0" distL="0" distR="0" wp14:anchorId="5C6BAED8" wp14:editId="2A1F6B16">
                <wp:extent cx="6120056" cy="6350"/>
                <wp:effectExtent l="0" t="0" r="0" b="0"/>
                <wp:docPr id="5191" name="Group 5191"/>
                <wp:cNvGraphicFramePr/>
                <a:graphic xmlns:a="http://schemas.openxmlformats.org/drawingml/2006/main">
                  <a:graphicData uri="http://schemas.microsoft.com/office/word/2010/wordprocessingGroup">
                    <wpg:wgp>
                      <wpg:cNvGrpSpPr/>
                      <wpg:grpSpPr>
                        <a:xfrm>
                          <a:off x="0" y="0"/>
                          <a:ext cx="6120056" cy="6350"/>
                          <a:chOff x="0" y="0"/>
                          <a:chExt cx="6120056" cy="6350"/>
                        </a:xfrm>
                      </wpg:grpSpPr>
                      <wps:wsp>
                        <wps:cNvPr id="562" name="Shape 562"/>
                        <wps:cNvSpPr/>
                        <wps:spPr>
                          <a:xfrm>
                            <a:off x="0" y="0"/>
                            <a:ext cx="6120056" cy="0"/>
                          </a:xfrm>
                          <a:custGeom>
                            <a:avLst/>
                            <a:gdLst/>
                            <a:ahLst/>
                            <a:cxnLst/>
                            <a:rect l="0" t="0" r="0" b="0"/>
                            <a:pathLst>
                              <a:path w="6120056">
                                <a:moveTo>
                                  <a:pt x="0" y="0"/>
                                </a:moveTo>
                                <a:lnTo>
                                  <a:pt x="6120056" y="0"/>
                                </a:lnTo>
                              </a:path>
                            </a:pathLst>
                          </a:custGeom>
                          <a:ln w="6350" cap="flat">
                            <a:miter lim="100000"/>
                          </a:ln>
                        </wps:spPr>
                        <wps:style>
                          <a:lnRef idx="1">
                            <a:srgbClr val="5151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91" style="width:481.894pt;height:0.5pt;mso-position-horizontal-relative:char;mso-position-vertical-relative:line" coordsize="61200,63">
                <v:shape id="Shape 562" style="position:absolute;width:61200;height:0;left:0;top:0;" coordsize="6120056,0" path="m0,0l6120056,0">
                  <v:stroke weight="0.5pt" endcap="flat" joinstyle="miter" miterlimit="4" on="true" color="#515151"/>
                  <v:fill on="false" color="#000000" opacity="0"/>
                </v:shape>
              </v:group>
            </w:pict>
          </mc:Fallback>
        </mc:AlternateContent>
      </w:r>
    </w:p>
    <w:p w14:paraId="63565A94" w14:textId="77777777" w:rsidR="006A5172" w:rsidRDefault="00695149">
      <w:pPr>
        <w:spacing w:after="327" w:line="291" w:lineRule="auto"/>
        <w:ind w:left="-5" w:hanging="10"/>
      </w:pPr>
      <w:r>
        <w:rPr>
          <w:rFonts w:ascii="Arial" w:eastAsia="Arial" w:hAnsi="Arial" w:cs="Arial"/>
          <w:sz w:val="28"/>
        </w:rPr>
        <w:t>Please include any other information you wish to add in support of your application.</w:t>
      </w:r>
    </w:p>
    <w:sectPr w:rsidR="006A5172">
      <w:pgSz w:w="11906" w:h="16838"/>
      <w:pgMar w:top="1440" w:right="1398" w:bottom="144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56D7"/>
    <w:multiLevelType w:val="hybridMultilevel"/>
    <w:tmpl w:val="88581FD0"/>
    <w:lvl w:ilvl="0" w:tplc="CCF20886">
      <w:start w:val="2"/>
      <w:numFmt w:val="decimal"/>
      <w:lvlText w:val="%1."/>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8ADBF8">
      <w:start w:val="1"/>
      <w:numFmt w:val="lowerLetter"/>
      <w:lvlText w:val="%2"/>
      <w:lvlJc w:val="left"/>
      <w:pPr>
        <w:ind w:left="1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EA0AB8">
      <w:start w:val="1"/>
      <w:numFmt w:val="lowerRoman"/>
      <w:lvlText w:val="%3"/>
      <w:lvlJc w:val="left"/>
      <w:pPr>
        <w:ind w:left="1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402DA6">
      <w:start w:val="1"/>
      <w:numFmt w:val="decimal"/>
      <w:lvlText w:val="%4"/>
      <w:lvlJc w:val="left"/>
      <w:pPr>
        <w:ind w:left="2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8AE4B4">
      <w:start w:val="1"/>
      <w:numFmt w:val="lowerLetter"/>
      <w:lvlText w:val="%5"/>
      <w:lvlJc w:val="left"/>
      <w:pPr>
        <w:ind w:left="3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7E1E8A">
      <w:start w:val="1"/>
      <w:numFmt w:val="lowerRoman"/>
      <w:lvlText w:val="%6"/>
      <w:lvlJc w:val="left"/>
      <w:pPr>
        <w:ind w:left="4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4851C4">
      <w:start w:val="1"/>
      <w:numFmt w:val="decimal"/>
      <w:lvlText w:val="%7"/>
      <w:lvlJc w:val="left"/>
      <w:pPr>
        <w:ind w:left="4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8602B2">
      <w:start w:val="1"/>
      <w:numFmt w:val="lowerLetter"/>
      <w:lvlText w:val="%8"/>
      <w:lvlJc w:val="left"/>
      <w:pPr>
        <w:ind w:left="5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BE0028">
      <w:start w:val="1"/>
      <w:numFmt w:val="lowerRoman"/>
      <w:lvlText w:val="%9"/>
      <w:lvlJc w:val="left"/>
      <w:pPr>
        <w:ind w:left="6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120697"/>
    <w:multiLevelType w:val="hybridMultilevel"/>
    <w:tmpl w:val="E6BA13DE"/>
    <w:lvl w:ilvl="0" w:tplc="8E303E58">
      <w:start w:val="18"/>
      <w:numFmt w:val="decimal"/>
      <w:lvlText w:val="%1."/>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1C8540">
      <w:start w:val="1"/>
      <w:numFmt w:val="lowerLetter"/>
      <w:lvlText w:val="%2"/>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486010">
      <w:start w:val="1"/>
      <w:numFmt w:val="lowerRoman"/>
      <w:lvlText w:val="%3"/>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348E82">
      <w:start w:val="1"/>
      <w:numFmt w:val="decimal"/>
      <w:lvlText w:val="%4"/>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C4EA4E">
      <w:start w:val="1"/>
      <w:numFmt w:val="lowerLetter"/>
      <w:lvlText w:val="%5"/>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76C216">
      <w:start w:val="1"/>
      <w:numFmt w:val="lowerRoman"/>
      <w:lvlText w:val="%6"/>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7683EA">
      <w:start w:val="1"/>
      <w:numFmt w:val="decimal"/>
      <w:lvlText w:val="%7"/>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D000AC">
      <w:start w:val="1"/>
      <w:numFmt w:val="lowerLetter"/>
      <w:lvlText w:val="%8"/>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1AC910">
      <w:start w:val="1"/>
      <w:numFmt w:val="lowerRoman"/>
      <w:lvlText w:val="%9"/>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923F1E"/>
    <w:multiLevelType w:val="hybridMultilevel"/>
    <w:tmpl w:val="4832FCDC"/>
    <w:lvl w:ilvl="0" w:tplc="3CC85658">
      <w:start w:val="6"/>
      <w:numFmt w:val="decimal"/>
      <w:lvlText w:val="%1."/>
      <w:lvlJc w:val="left"/>
      <w:pPr>
        <w:ind w:left="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1673BE">
      <w:start w:val="1"/>
      <w:numFmt w:val="lowerLetter"/>
      <w:lvlText w:val="%2"/>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DEFAE2">
      <w:start w:val="1"/>
      <w:numFmt w:val="lowerRoman"/>
      <w:lvlText w:val="%3"/>
      <w:lvlJc w:val="left"/>
      <w:pPr>
        <w:ind w:left="1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665568">
      <w:start w:val="1"/>
      <w:numFmt w:val="decimal"/>
      <w:lvlText w:val="%4"/>
      <w:lvlJc w:val="left"/>
      <w:pPr>
        <w:ind w:left="2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D26A88">
      <w:start w:val="1"/>
      <w:numFmt w:val="lowerLetter"/>
      <w:lvlText w:val="%5"/>
      <w:lvlJc w:val="left"/>
      <w:pPr>
        <w:ind w:left="3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2E1FFE">
      <w:start w:val="1"/>
      <w:numFmt w:val="lowerRoman"/>
      <w:lvlText w:val="%6"/>
      <w:lvlJc w:val="left"/>
      <w:pPr>
        <w:ind w:left="4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CE1D74">
      <w:start w:val="1"/>
      <w:numFmt w:val="decimal"/>
      <w:lvlText w:val="%7"/>
      <w:lvlJc w:val="left"/>
      <w:pPr>
        <w:ind w:left="4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FC3452">
      <w:start w:val="1"/>
      <w:numFmt w:val="lowerLetter"/>
      <w:lvlText w:val="%8"/>
      <w:lvlJc w:val="left"/>
      <w:pPr>
        <w:ind w:left="5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AAF482">
      <w:start w:val="1"/>
      <w:numFmt w:val="lowerRoman"/>
      <w:lvlText w:val="%9"/>
      <w:lvlJc w:val="left"/>
      <w:pPr>
        <w:ind w:left="6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5D3B3E"/>
    <w:multiLevelType w:val="hybridMultilevel"/>
    <w:tmpl w:val="DAD0F8F0"/>
    <w:lvl w:ilvl="0" w:tplc="C658DAEE">
      <w:start w:val="1"/>
      <w:numFmt w:val="decimal"/>
      <w:lvlText w:val="%1."/>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C0A5A6">
      <w:start w:val="1"/>
      <w:numFmt w:val="lowerLetter"/>
      <w:lvlText w:val="%2"/>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BE6D00">
      <w:start w:val="1"/>
      <w:numFmt w:val="lowerRoman"/>
      <w:lvlText w:val="%3"/>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6C27DC">
      <w:start w:val="1"/>
      <w:numFmt w:val="decimal"/>
      <w:lvlText w:val="%4"/>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AA436">
      <w:start w:val="1"/>
      <w:numFmt w:val="lowerLetter"/>
      <w:lvlText w:val="%5"/>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A4F2DE">
      <w:start w:val="1"/>
      <w:numFmt w:val="lowerRoman"/>
      <w:lvlText w:val="%6"/>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4A71B8">
      <w:start w:val="1"/>
      <w:numFmt w:val="decimal"/>
      <w:lvlText w:val="%7"/>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D87F08">
      <w:start w:val="1"/>
      <w:numFmt w:val="lowerLetter"/>
      <w:lvlText w:val="%8"/>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988580">
      <w:start w:val="1"/>
      <w:numFmt w:val="lowerRoman"/>
      <w:lvlText w:val="%9"/>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686CF4"/>
    <w:multiLevelType w:val="hybridMultilevel"/>
    <w:tmpl w:val="241EFE44"/>
    <w:lvl w:ilvl="0" w:tplc="0498AED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AEA8DA">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021B20">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58BC1C">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960946">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529736">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2C2CE6">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604E4">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00D444">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5C4195"/>
    <w:multiLevelType w:val="hybridMultilevel"/>
    <w:tmpl w:val="82F8EEC4"/>
    <w:lvl w:ilvl="0" w:tplc="6D5E15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C0C40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448468">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BC77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204D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044AA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723F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24C45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3208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F9086B"/>
    <w:multiLevelType w:val="hybridMultilevel"/>
    <w:tmpl w:val="66B49668"/>
    <w:lvl w:ilvl="0" w:tplc="ACEA02F8">
      <w:start w:val="11"/>
      <w:numFmt w:val="decimal"/>
      <w:lvlText w:val="%1."/>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B07D76">
      <w:start w:val="1"/>
      <w:numFmt w:val="lowerLetter"/>
      <w:lvlText w:val="%2"/>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BE2EC0">
      <w:start w:val="1"/>
      <w:numFmt w:val="lowerRoman"/>
      <w:lvlText w:val="%3"/>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EC9BD6">
      <w:start w:val="1"/>
      <w:numFmt w:val="decimal"/>
      <w:lvlText w:val="%4"/>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2E987C">
      <w:start w:val="1"/>
      <w:numFmt w:val="lowerLetter"/>
      <w:lvlText w:val="%5"/>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68A07E">
      <w:start w:val="1"/>
      <w:numFmt w:val="lowerRoman"/>
      <w:lvlText w:val="%6"/>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5C841C">
      <w:start w:val="1"/>
      <w:numFmt w:val="decimal"/>
      <w:lvlText w:val="%7"/>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A0CE32">
      <w:start w:val="1"/>
      <w:numFmt w:val="lowerLetter"/>
      <w:lvlText w:val="%8"/>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3EFD48">
      <w:start w:val="1"/>
      <w:numFmt w:val="lowerRoman"/>
      <w:lvlText w:val="%9"/>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B46A0A"/>
    <w:multiLevelType w:val="multilevel"/>
    <w:tmpl w:val="8CB46464"/>
    <w:lvl w:ilvl="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2D35ED"/>
    <w:multiLevelType w:val="hybridMultilevel"/>
    <w:tmpl w:val="0E30A4B8"/>
    <w:lvl w:ilvl="0" w:tplc="D478B6C4">
      <w:start w:val="3"/>
      <w:numFmt w:val="decimal"/>
      <w:lvlText w:val="%1."/>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1403C0">
      <w:start w:val="1"/>
      <w:numFmt w:val="lowerLetter"/>
      <w:lvlText w:val="%2"/>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10186A">
      <w:start w:val="1"/>
      <w:numFmt w:val="lowerRoman"/>
      <w:lvlText w:val="%3"/>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A4738E">
      <w:start w:val="1"/>
      <w:numFmt w:val="decimal"/>
      <w:lvlText w:val="%4"/>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809140">
      <w:start w:val="1"/>
      <w:numFmt w:val="lowerLetter"/>
      <w:lvlText w:val="%5"/>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D2F92E">
      <w:start w:val="1"/>
      <w:numFmt w:val="lowerRoman"/>
      <w:lvlText w:val="%6"/>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4A7418">
      <w:start w:val="1"/>
      <w:numFmt w:val="decimal"/>
      <w:lvlText w:val="%7"/>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06AAB2">
      <w:start w:val="1"/>
      <w:numFmt w:val="lowerLetter"/>
      <w:lvlText w:val="%8"/>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027E92">
      <w:start w:val="1"/>
      <w:numFmt w:val="lowerRoman"/>
      <w:lvlText w:val="%9"/>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3"/>
  </w:num>
  <w:num w:numId="5">
    <w:abstractNumId w:val="8"/>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72"/>
    <w:rsid w:val="004D232C"/>
    <w:rsid w:val="00695149"/>
    <w:rsid w:val="006A5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A26D"/>
  <w15:docId w15:val="{6E0F211B-9908-4FC0-8F6D-0929A1D5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image" Target="media/image30.jpg"/><Relationship Id="rId10" Type="http://schemas.openxmlformats.org/officeDocument/2006/relationships/image" Target="media/image0.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E2EB3B0671468691864F7CFFF051" ma:contentTypeVersion="12" ma:contentTypeDescription="Create a new document." ma:contentTypeScope="" ma:versionID="28f6539c3323c44321417b4e734f619b">
  <xsd:schema xmlns:xsd="http://www.w3.org/2001/XMLSchema" xmlns:xs="http://www.w3.org/2001/XMLSchema" xmlns:p="http://schemas.microsoft.com/office/2006/metadata/properties" xmlns:ns2="21f32295-7be1-422c-9f5f-e6841cfa2809" xmlns:ns3="03df6413-4cb2-45f7-bdbd-fd6a46544270" targetNamespace="http://schemas.microsoft.com/office/2006/metadata/properties" ma:root="true" ma:fieldsID="0a349d54d3b80cbc89eb1e0e822ec1a1" ns2:_="" ns3:_="">
    <xsd:import namespace="21f32295-7be1-422c-9f5f-e6841cfa2809"/>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32295-7be1-422c-9f5f-e6841cfa2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45682-6B75-49EC-A674-8B4E06E4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32295-7be1-422c-9f5f-e6841cfa2809"/>
    <ds:schemaRef ds:uri="03df6413-4cb2-45f7-bdbd-fd6a46544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6AB0D-70A1-4EF8-B982-5AE7B7E86AA0}">
  <ds:schemaRefs>
    <ds:schemaRef ds:uri="http://schemas.microsoft.com/sharepoint/v3/contenttype/forms"/>
  </ds:schemaRefs>
</ds:datastoreItem>
</file>

<file path=customXml/itemProps3.xml><?xml version="1.0" encoding="utf-8"?>
<ds:datastoreItem xmlns:ds="http://schemas.openxmlformats.org/officeDocument/2006/customXml" ds:itemID="{59C02D38-F4D1-4B13-B3E0-996354675A1D}">
  <ds:schemaRefs>
    <ds:schemaRef ds:uri="http://schemas.openxmlformats.org/package/2006/metadata/core-properties"/>
    <ds:schemaRef ds:uri="http://schemas.microsoft.com/office/2006/documentManagement/types"/>
    <ds:schemaRef ds:uri="03df6413-4cb2-45f7-bdbd-fd6a46544270"/>
    <ds:schemaRef ds:uri="http://purl.org/dc/elements/1.1/"/>
    <ds:schemaRef ds:uri="http://schemas.microsoft.com/office/2006/metadata/properties"/>
    <ds:schemaRef ds:uri="http://schemas.microsoft.com/office/infopath/2007/PartnerControls"/>
    <ds:schemaRef ds:uri="http://purl.org/dc/terms/"/>
    <ds:schemaRef ds:uri="21f32295-7be1-422c-9f5f-e6841cfa28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975</Words>
  <Characters>5562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Briscoe, Sean</dc:creator>
  <cp:keywords/>
  <cp:lastModifiedBy>Dave.Ludbrook</cp:lastModifiedBy>
  <cp:revision>2</cp:revision>
  <dcterms:created xsi:type="dcterms:W3CDTF">2021-03-31T12:20:00Z</dcterms:created>
  <dcterms:modified xsi:type="dcterms:W3CDTF">2021-03-31T12:20:00Z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0x01010080D7E2EB3B0671468691864F7CFFF051</vt:lpwstr>
  </property>
</Properties>
</file>