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11026" w14:textId="77777777" w:rsidR="000765DB" w:rsidRDefault="000765DB" w:rsidP="000765DB">
      <w:pPr>
        <w:jc w:val="both"/>
        <w:rPr>
          <w:rFonts w:ascii="Segoe UI" w:hAnsi="Segoe UI" w:cs="Segoe UI"/>
          <w:sz w:val="24"/>
          <w:szCs w:val="24"/>
        </w:rPr>
      </w:pPr>
      <w:r>
        <w:rPr>
          <w:rFonts w:ascii="Segoe UI" w:hAnsi="Segoe UI" w:cs="Segoe UI"/>
          <w:noProof/>
        </w:rPr>
        <w:drawing>
          <wp:inline distT="0" distB="0" distL="0" distR="0" wp14:anchorId="59D69A49" wp14:editId="18E9C80D">
            <wp:extent cx="5731510" cy="42271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27195"/>
                    </a:xfrm>
                    <a:prstGeom prst="rect">
                      <a:avLst/>
                    </a:prstGeom>
                    <a:noFill/>
                    <a:ln>
                      <a:noFill/>
                    </a:ln>
                  </pic:spPr>
                </pic:pic>
              </a:graphicData>
            </a:graphic>
          </wp:inline>
        </w:drawing>
      </w:r>
    </w:p>
    <w:p w14:paraId="58C545B0"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230F6082"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1FF62076"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4048226A" w14:textId="7708C9E9" w:rsidR="000765DB" w:rsidRDefault="000765DB" w:rsidP="000765DB">
      <w:pPr>
        <w:jc w:val="center"/>
        <w:rPr>
          <w:rFonts w:ascii="Segoe UI" w:hAnsi="Segoe UI" w:cs="Segoe UI"/>
          <w:b/>
          <w:sz w:val="96"/>
          <w:szCs w:val="96"/>
        </w:rPr>
      </w:pPr>
      <w:r>
        <w:rPr>
          <w:rFonts w:ascii="Segoe UI" w:hAnsi="Segoe UI" w:cs="Segoe UI"/>
          <w:b/>
          <w:sz w:val="96"/>
          <w:szCs w:val="96"/>
        </w:rPr>
        <w:t>Housing Support Worker</w:t>
      </w:r>
    </w:p>
    <w:p w14:paraId="2A5D044A"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4D7A652C"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6B881E1A"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5FF7B278"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3C869C81"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132EE4D2" w14:textId="77777777" w:rsidR="000765DB" w:rsidRDefault="000765DB" w:rsidP="000765DB">
      <w:pPr>
        <w:jc w:val="both"/>
        <w:rPr>
          <w:rFonts w:ascii="Segoe UI" w:hAnsi="Segoe UI" w:cs="Segoe UI"/>
          <w:sz w:val="24"/>
          <w:szCs w:val="24"/>
        </w:rPr>
      </w:pPr>
      <w:r>
        <w:rPr>
          <w:rFonts w:ascii="Segoe UI" w:hAnsi="Segoe UI" w:cs="Segoe UI"/>
          <w:sz w:val="24"/>
          <w:szCs w:val="24"/>
        </w:rPr>
        <w:lastRenderedPageBreak/>
        <w:t xml:space="preserve"> </w:t>
      </w:r>
    </w:p>
    <w:p w14:paraId="090D0B9B" w14:textId="77777777" w:rsidR="000765DB" w:rsidRDefault="000765DB" w:rsidP="000765DB">
      <w:pPr>
        <w:pStyle w:val="NormalWeb"/>
        <w:spacing w:before="0" w:beforeAutospacing="0" w:after="0" w:afterAutospacing="0" w:line="240" w:lineRule="atLeast"/>
        <w:jc w:val="both"/>
        <w:rPr>
          <w:rFonts w:ascii="Segoe UI" w:hAnsi="Segoe UI" w:cs="Segoe UI"/>
          <w:b/>
          <w:bCs/>
          <w:color w:val="212121"/>
        </w:rPr>
      </w:pPr>
    </w:p>
    <w:p w14:paraId="5482FF71"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b/>
          <w:bCs/>
          <w:color w:val="212121"/>
        </w:rPr>
        <w:t>Our vision:</w:t>
      </w:r>
    </w:p>
    <w:p w14:paraId="408E6C7D"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Our vision is for a York where everybody has a home, where those who have been homeless before are rebuilding their lives, and where the city works together to beat the underlying causes of homelessness.</w:t>
      </w:r>
    </w:p>
    <w:p w14:paraId="32E4DA77" w14:textId="77777777" w:rsidR="000765DB" w:rsidRDefault="000765DB" w:rsidP="000765DB">
      <w:pPr>
        <w:pStyle w:val="NormalWeb"/>
        <w:spacing w:before="0" w:beforeAutospacing="0" w:after="0" w:afterAutospacing="0" w:line="240" w:lineRule="atLeast"/>
        <w:jc w:val="both"/>
        <w:rPr>
          <w:rFonts w:ascii="Segoe UI" w:hAnsi="Segoe UI" w:cs="Segoe UI"/>
          <w:b/>
          <w:color w:val="212121"/>
        </w:rPr>
      </w:pPr>
    </w:p>
    <w:p w14:paraId="109DE605"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b/>
          <w:bCs/>
          <w:color w:val="212121"/>
        </w:rPr>
        <w:t>Our mission: </w:t>
      </w:r>
    </w:p>
    <w:p w14:paraId="148DF8AE"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We provide a loving space where lives can be restored. Everyone deserves a place they can call home, but society’s injustices can put unbearable financial and personal pressure on some people. Where that gets too much, and people have become homeless, </w:t>
      </w:r>
      <w:proofErr w:type="gramStart"/>
      <w:r>
        <w:rPr>
          <w:rFonts w:ascii="Segoe UI" w:hAnsi="Segoe UI" w:cs="Segoe UI"/>
          <w:color w:val="212121"/>
        </w:rPr>
        <w:t>Restore</w:t>
      </w:r>
      <w:proofErr w:type="gramEnd"/>
      <w:r>
        <w:rPr>
          <w:rFonts w:ascii="Segoe UI" w:hAnsi="Segoe UI" w:cs="Segoe UI"/>
          <w:color w:val="212121"/>
        </w:rPr>
        <w:t xml:space="preserve"> relieves the pressure. We provide safe and stable homes, one-to-one mentoring, love, mental health support, social activities and the offer of Christian support and prayer. Through our work, we also show that by easing the pressure that leads to homelessness, we can create a better society for all of us, freeing more people to achieve their full potential.</w:t>
      </w:r>
    </w:p>
    <w:p w14:paraId="2589DACB"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349B5E56" w14:textId="220F6EFE" w:rsidR="000765DB" w:rsidRDefault="000765DB" w:rsidP="000765DB">
      <w:pPr>
        <w:jc w:val="both"/>
        <w:rPr>
          <w:rFonts w:ascii="Segoe UI" w:hAnsi="Segoe UI" w:cs="Segoe UI"/>
          <w:sz w:val="24"/>
          <w:szCs w:val="24"/>
        </w:rPr>
      </w:pPr>
      <w:r>
        <w:rPr>
          <w:rFonts w:ascii="Segoe UI" w:hAnsi="Segoe UI" w:cs="Segoe UI"/>
          <w:sz w:val="24"/>
          <w:szCs w:val="24"/>
        </w:rPr>
        <w:t xml:space="preserve">As part of this mission Restore seeks to employ a Housing Support Worker to join our existing team of staff providing support to our tenants. </w:t>
      </w:r>
      <w:r w:rsidRPr="000765DB">
        <w:rPr>
          <w:rFonts w:ascii="Segoe UI" w:hAnsi="Segoe UI" w:cs="Segoe UI"/>
          <w:sz w:val="24"/>
          <w:szCs w:val="24"/>
        </w:rPr>
        <w:t xml:space="preserve">Full time Housing </w:t>
      </w:r>
      <w:r w:rsidR="00F23883">
        <w:rPr>
          <w:rFonts w:ascii="Segoe UI" w:hAnsi="Segoe UI" w:cs="Segoe UI"/>
          <w:sz w:val="24"/>
          <w:szCs w:val="24"/>
        </w:rPr>
        <w:t xml:space="preserve">Support </w:t>
      </w:r>
      <w:r w:rsidRPr="000765DB">
        <w:rPr>
          <w:rFonts w:ascii="Segoe UI" w:hAnsi="Segoe UI" w:cs="Segoe UI"/>
          <w:sz w:val="24"/>
          <w:szCs w:val="24"/>
        </w:rPr>
        <w:t xml:space="preserve">Workers will work with a caseload </w:t>
      </w:r>
      <w:r w:rsidR="009F538F">
        <w:rPr>
          <w:rFonts w:ascii="Segoe UI" w:hAnsi="Segoe UI" w:cs="Segoe UI"/>
          <w:sz w:val="24"/>
          <w:szCs w:val="24"/>
        </w:rPr>
        <w:t>10</w:t>
      </w:r>
      <w:r w:rsidRPr="000765DB">
        <w:rPr>
          <w:rFonts w:ascii="Segoe UI" w:hAnsi="Segoe UI" w:cs="Segoe UI"/>
          <w:sz w:val="24"/>
          <w:szCs w:val="24"/>
        </w:rPr>
        <w:t xml:space="preserve"> tenants and will typically have responsibility for the property management of two</w:t>
      </w:r>
      <w:r w:rsidR="00842A38">
        <w:rPr>
          <w:rFonts w:ascii="Segoe UI" w:hAnsi="Segoe UI" w:cs="Segoe UI"/>
          <w:sz w:val="24"/>
          <w:szCs w:val="24"/>
        </w:rPr>
        <w:t xml:space="preserve"> to three</w:t>
      </w:r>
      <w:r w:rsidRPr="000765DB">
        <w:rPr>
          <w:rFonts w:ascii="Segoe UI" w:hAnsi="Segoe UI" w:cs="Segoe UI"/>
          <w:sz w:val="24"/>
          <w:szCs w:val="24"/>
        </w:rPr>
        <w:t xml:space="preserve"> houses of multiple occupancy. </w:t>
      </w:r>
      <w:r>
        <w:rPr>
          <w:rFonts w:ascii="Segoe UI" w:hAnsi="Segoe UI" w:cs="Segoe UI"/>
          <w:sz w:val="24"/>
          <w:szCs w:val="24"/>
        </w:rPr>
        <w:t>The salary for the role of Housing Support Worker is £1</w:t>
      </w:r>
      <w:r w:rsidR="00847405">
        <w:rPr>
          <w:rFonts w:ascii="Segoe UI" w:hAnsi="Segoe UI" w:cs="Segoe UI"/>
          <w:sz w:val="24"/>
          <w:szCs w:val="24"/>
        </w:rPr>
        <w:t>900</w:t>
      </w:r>
      <w:r w:rsidR="00842A38">
        <w:rPr>
          <w:rFonts w:ascii="Segoe UI" w:hAnsi="Segoe UI" w:cs="Segoe UI"/>
          <w:sz w:val="24"/>
          <w:szCs w:val="24"/>
        </w:rPr>
        <w:t>0</w:t>
      </w:r>
      <w:r>
        <w:rPr>
          <w:rFonts w:ascii="Segoe UI" w:hAnsi="Segoe UI" w:cs="Segoe UI"/>
          <w:sz w:val="24"/>
          <w:szCs w:val="24"/>
        </w:rPr>
        <w:t xml:space="preserve"> - £22,</w:t>
      </w:r>
      <w:r w:rsidR="006801F5">
        <w:rPr>
          <w:rFonts w:ascii="Segoe UI" w:hAnsi="Segoe UI" w:cs="Segoe UI"/>
          <w:sz w:val="24"/>
          <w:szCs w:val="24"/>
        </w:rPr>
        <w:t>550</w:t>
      </w:r>
      <w:r>
        <w:rPr>
          <w:rFonts w:ascii="Segoe UI" w:hAnsi="Segoe UI" w:cs="Segoe UI"/>
          <w:sz w:val="24"/>
          <w:szCs w:val="24"/>
        </w:rPr>
        <w:t xml:space="preserve"> per annum, based on a </w:t>
      </w:r>
      <w:r w:rsidR="009F538F">
        <w:rPr>
          <w:rFonts w:ascii="Segoe UI" w:hAnsi="Segoe UI" w:cs="Segoe UI"/>
          <w:sz w:val="24"/>
          <w:szCs w:val="24"/>
        </w:rPr>
        <w:t>full-time</w:t>
      </w:r>
      <w:r>
        <w:rPr>
          <w:rFonts w:ascii="Segoe UI" w:hAnsi="Segoe UI" w:cs="Segoe UI"/>
          <w:sz w:val="24"/>
          <w:szCs w:val="24"/>
        </w:rPr>
        <w:t xml:space="preserve"> working week of 35 hours.</w:t>
      </w:r>
    </w:p>
    <w:p w14:paraId="4521D59F" w14:textId="3E0D1C50" w:rsidR="00251E78" w:rsidRDefault="00251E78" w:rsidP="000765DB">
      <w:pPr>
        <w:jc w:val="both"/>
        <w:rPr>
          <w:rFonts w:ascii="Segoe UI" w:hAnsi="Segoe UI" w:cs="Segoe UI"/>
          <w:sz w:val="24"/>
          <w:szCs w:val="24"/>
        </w:rPr>
      </w:pPr>
    </w:p>
    <w:p w14:paraId="2DA65D8E" w14:textId="6B3D8B65" w:rsidR="00251E78" w:rsidRPr="00251E78" w:rsidRDefault="00177E89" w:rsidP="00251E78">
      <w:pPr>
        <w:pStyle w:val="xmsolistparagraph"/>
        <w:ind w:left="0"/>
        <w:rPr>
          <w:rFonts w:ascii="Segoe UI" w:hAnsi="Segoe UI" w:cs="Segoe UI"/>
          <w:sz w:val="24"/>
          <w:szCs w:val="24"/>
          <w:lang w:eastAsia="en-US"/>
        </w:rPr>
      </w:pPr>
      <w:r>
        <w:rPr>
          <w:rFonts w:ascii="Segoe UI" w:hAnsi="Segoe UI" w:cs="Segoe UI"/>
          <w:sz w:val="24"/>
          <w:szCs w:val="24"/>
          <w:lang w:eastAsia="en-US"/>
        </w:rPr>
        <w:t>**</w:t>
      </w:r>
      <w:r w:rsidR="00251E78" w:rsidRPr="00251E78">
        <w:rPr>
          <w:rFonts w:ascii="Segoe UI" w:hAnsi="Segoe UI" w:cs="Segoe UI"/>
          <w:sz w:val="24"/>
          <w:szCs w:val="24"/>
          <w:lang w:eastAsia="en-US"/>
        </w:rPr>
        <w:t>This post is open to female applicants only as being female is deemed to be a genuine occupational requirement under Schedule 9, Paragraph 1 of the Equality Act 2010.</w:t>
      </w:r>
    </w:p>
    <w:p w14:paraId="180403F4" w14:textId="77777777" w:rsidR="00251E78" w:rsidRDefault="00251E78" w:rsidP="000765DB">
      <w:pPr>
        <w:jc w:val="both"/>
        <w:rPr>
          <w:rFonts w:ascii="Segoe UI" w:hAnsi="Segoe UI" w:cs="Segoe UI"/>
          <w:sz w:val="24"/>
          <w:szCs w:val="24"/>
        </w:rPr>
      </w:pPr>
    </w:p>
    <w:p w14:paraId="3462C6CF" w14:textId="77777777" w:rsidR="000765DB" w:rsidRDefault="000765DB" w:rsidP="000765DB">
      <w:pPr>
        <w:jc w:val="both"/>
        <w:rPr>
          <w:rFonts w:ascii="Segoe UI" w:hAnsi="Segoe UI" w:cs="Segoe UI"/>
          <w:i/>
          <w:sz w:val="24"/>
          <w:szCs w:val="24"/>
        </w:rPr>
      </w:pPr>
      <w:r>
        <w:rPr>
          <w:rFonts w:ascii="Segoe UI" w:hAnsi="Segoe UI" w:cs="Segoe UI"/>
          <w:i/>
          <w:sz w:val="24"/>
          <w:szCs w:val="24"/>
        </w:rPr>
        <w:t>Key areas of responsibility:</w:t>
      </w:r>
    </w:p>
    <w:tbl>
      <w:tblPr>
        <w:tblpPr w:leftFromText="180" w:rightFromText="180" w:bottomFromText="160" w:vertAnchor="text" w:tblpY="1"/>
        <w:tblOverlap w:val="never"/>
        <w:tblW w:w="9209" w:type="dxa"/>
        <w:tblLook w:val="04A0" w:firstRow="1" w:lastRow="0" w:firstColumn="1" w:lastColumn="0" w:noHBand="0" w:noVBand="1"/>
      </w:tblPr>
      <w:tblGrid>
        <w:gridCol w:w="2100"/>
        <w:gridCol w:w="7109"/>
      </w:tblGrid>
      <w:tr w:rsidR="000765DB" w14:paraId="25F5A3A0" w14:textId="77777777" w:rsidTr="000765DB">
        <w:trPr>
          <w:trHeight w:val="576"/>
        </w:trPr>
        <w:tc>
          <w:tcPr>
            <w:tcW w:w="2100" w:type="dxa"/>
            <w:tcBorders>
              <w:top w:val="single" w:sz="4" w:space="0" w:color="auto"/>
              <w:left w:val="single" w:sz="4" w:space="0" w:color="auto"/>
              <w:bottom w:val="single" w:sz="4" w:space="0" w:color="auto"/>
              <w:right w:val="single" w:sz="4" w:space="0" w:color="auto"/>
            </w:tcBorders>
            <w:vAlign w:val="bottom"/>
          </w:tcPr>
          <w:p w14:paraId="4C71BF67" w14:textId="09B52A50" w:rsidR="000765DB" w:rsidRDefault="00700577">
            <w:pPr>
              <w:spacing w:after="0" w:line="240" w:lineRule="auto"/>
              <w:jc w:val="both"/>
              <w:rPr>
                <w:rFonts w:ascii="Segoe UI" w:eastAsia="Times New Roman" w:hAnsi="Segoe UI" w:cs="Segoe UI"/>
                <w:b/>
                <w:color w:val="000000"/>
                <w:sz w:val="24"/>
                <w:szCs w:val="24"/>
                <w:lang w:eastAsia="en-GB"/>
              </w:rPr>
            </w:pPr>
            <w:r>
              <w:rPr>
                <w:rFonts w:ascii="Segoe UI" w:eastAsia="Times New Roman" w:hAnsi="Segoe UI" w:cs="Segoe UI"/>
                <w:b/>
                <w:color w:val="000000"/>
                <w:sz w:val="24"/>
                <w:szCs w:val="24"/>
                <w:lang w:eastAsia="en-GB"/>
              </w:rPr>
              <w:t>Support</w:t>
            </w:r>
          </w:p>
        </w:tc>
        <w:tc>
          <w:tcPr>
            <w:tcW w:w="7109" w:type="dxa"/>
            <w:tcBorders>
              <w:top w:val="single" w:sz="4" w:space="0" w:color="auto"/>
              <w:left w:val="nil"/>
              <w:bottom w:val="single" w:sz="4" w:space="0" w:color="auto"/>
              <w:right w:val="single" w:sz="4" w:space="0" w:color="auto"/>
            </w:tcBorders>
            <w:vAlign w:val="bottom"/>
          </w:tcPr>
          <w:p w14:paraId="42C8A1D8" w14:textId="2E27FC9E"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Help conduct interviews for prospective tenants</w:t>
            </w:r>
          </w:p>
        </w:tc>
      </w:tr>
      <w:tr w:rsidR="000765DB" w14:paraId="23628E4B"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5B9307E4" w14:textId="77777777" w:rsidR="000765DB" w:rsidRDefault="000765DB">
            <w:pPr>
              <w:rPr>
                <w:rFonts w:ascii="Segoe UI" w:eastAsia="Times New Roman" w:hAnsi="Segoe UI" w:cs="Segoe UI"/>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32A29CB5" w14:textId="4C079269"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Completing induction paperwork with new tenants, such as pen portraits,</w:t>
            </w:r>
            <w:r>
              <w:rPr>
                <w:rFonts w:ascii="Segoe UI" w:eastAsia="Times New Roman" w:hAnsi="Segoe UI" w:cs="Segoe UI"/>
                <w:color w:val="000000"/>
                <w:sz w:val="24"/>
                <w:szCs w:val="24"/>
                <w:lang w:eastAsia="en-GB"/>
              </w:rPr>
              <w:t xml:space="preserve"> and needs assessments</w:t>
            </w:r>
          </w:p>
        </w:tc>
      </w:tr>
      <w:tr w:rsidR="000765DB" w14:paraId="330BC882" w14:textId="77777777" w:rsidTr="000765DB">
        <w:trPr>
          <w:trHeight w:val="288"/>
        </w:trPr>
        <w:tc>
          <w:tcPr>
            <w:tcW w:w="2100" w:type="dxa"/>
            <w:tcBorders>
              <w:top w:val="nil"/>
              <w:left w:val="single" w:sz="4" w:space="0" w:color="auto"/>
              <w:bottom w:val="single" w:sz="4" w:space="0" w:color="auto"/>
              <w:right w:val="single" w:sz="4" w:space="0" w:color="auto"/>
            </w:tcBorders>
            <w:vAlign w:val="bottom"/>
          </w:tcPr>
          <w:p w14:paraId="16F9921D" w14:textId="04CCC612"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7F672538" w14:textId="6C933401"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Completing support plan paperwork and writing an action plan of how to support a tenant during their time at Restore</w:t>
            </w:r>
          </w:p>
        </w:tc>
      </w:tr>
      <w:tr w:rsidR="000765DB" w14:paraId="5709ADF1" w14:textId="77777777" w:rsidTr="000765DB">
        <w:trPr>
          <w:trHeight w:val="288"/>
        </w:trPr>
        <w:tc>
          <w:tcPr>
            <w:tcW w:w="2100" w:type="dxa"/>
            <w:tcBorders>
              <w:top w:val="nil"/>
              <w:left w:val="single" w:sz="4" w:space="0" w:color="auto"/>
              <w:bottom w:val="single" w:sz="4" w:space="0" w:color="auto"/>
              <w:right w:val="single" w:sz="4" w:space="0" w:color="auto"/>
            </w:tcBorders>
            <w:vAlign w:val="bottom"/>
          </w:tcPr>
          <w:p w14:paraId="6618041B" w14:textId="68820F4F"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42627AB1" w14:textId="76D23D0D"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Assisting the tenant in progressing through their action plans by providing support or referring to agencies who can provide more specialist support</w:t>
            </w:r>
          </w:p>
        </w:tc>
      </w:tr>
      <w:tr w:rsidR="000765DB" w14:paraId="67844AF2" w14:textId="77777777" w:rsidTr="000765DB">
        <w:trPr>
          <w:trHeight w:val="288"/>
        </w:trPr>
        <w:tc>
          <w:tcPr>
            <w:tcW w:w="2100" w:type="dxa"/>
            <w:tcBorders>
              <w:top w:val="nil"/>
              <w:left w:val="single" w:sz="4" w:space="0" w:color="auto"/>
              <w:bottom w:val="single" w:sz="4" w:space="0" w:color="auto"/>
              <w:right w:val="single" w:sz="4" w:space="0" w:color="auto"/>
            </w:tcBorders>
            <w:vAlign w:val="bottom"/>
          </w:tcPr>
          <w:p w14:paraId="2962E7FE" w14:textId="64A6118F"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526AD543" w14:textId="4488DADC"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Attending appointments with tenants</w:t>
            </w:r>
            <w:r>
              <w:rPr>
                <w:rFonts w:ascii="Segoe UI" w:eastAsia="Times New Roman" w:hAnsi="Segoe UI" w:cs="Segoe UI"/>
                <w:color w:val="000000"/>
                <w:sz w:val="24"/>
                <w:szCs w:val="24"/>
                <w:lang w:eastAsia="en-GB"/>
              </w:rPr>
              <w:t xml:space="preserve"> as well as assisting them in completion of paperwork and phone calls</w:t>
            </w:r>
          </w:p>
        </w:tc>
      </w:tr>
      <w:tr w:rsidR="00BD1768" w14:paraId="405B0A7F" w14:textId="77777777" w:rsidTr="000765DB">
        <w:trPr>
          <w:trHeight w:val="288"/>
        </w:trPr>
        <w:tc>
          <w:tcPr>
            <w:tcW w:w="2100" w:type="dxa"/>
            <w:tcBorders>
              <w:top w:val="nil"/>
              <w:left w:val="single" w:sz="4" w:space="0" w:color="auto"/>
              <w:bottom w:val="single" w:sz="4" w:space="0" w:color="auto"/>
              <w:right w:val="single" w:sz="4" w:space="0" w:color="auto"/>
            </w:tcBorders>
            <w:vAlign w:val="bottom"/>
          </w:tcPr>
          <w:p w14:paraId="43307A52" w14:textId="77777777" w:rsidR="00BD1768" w:rsidRDefault="00BD1768">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35D17AA6" w14:textId="16A41E46" w:rsidR="00BD1768" w:rsidRPr="00BD1768" w:rsidRDefault="00BD1768">
            <w:pPr>
              <w:spacing w:after="0" w:line="240" w:lineRule="auto"/>
              <w:jc w:val="both"/>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 xml:space="preserve">Assessing need, and providing support necessary to aid the physical, emotional, mental, </w:t>
            </w:r>
            <w:proofErr w:type="gramStart"/>
            <w:r>
              <w:rPr>
                <w:rFonts w:ascii="Segoe UI" w:eastAsia="Times New Roman" w:hAnsi="Segoe UI" w:cs="Segoe UI"/>
                <w:color w:val="000000"/>
                <w:sz w:val="24"/>
                <w:szCs w:val="24"/>
                <w:lang w:eastAsia="en-GB"/>
              </w:rPr>
              <w:t>social</w:t>
            </w:r>
            <w:proofErr w:type="gramEnd"/>
            <w:r>
              <w:rPr>
                <w:rFonts w:ascii="Segoe UI" w:eastAsia="Times New Roman" w:hAnsi="Segoe UI" w:cs="Segoe UI"/>
                <w:color w:val="000000"/>
                <w:sz w:val="24"/>
                <w:szCs w:val="24"/>
                <w:lang w:eastAsia="en-GB"/>
              </w:rPr>
              <w:t xml:space="preserve"> and spiritual wellbeing of tenants</w:t>
            </w:r>
          </w:p>
        </w:tc>
      </w:tr>
      <w:tr w:rsidR="000765DB" w14:paraId="5CACA51C" w14:textId="77777777" w:rsidTr="000765DB">
        <w:trPr>
          <w:trHeight w:val="288"/>
        </w:trPr>
        <w:tc>
          <w:tcPr>
            <w:tcW w:w="2100" w:type="dxa"/>
            <w:tcBorders>
              <w:top w:val="nil"/>
              <w:left w:val="single" w:sz="4" w:space="0" w:color="auto"/>
              <w:bottom w:val="single" w:sz="4" w:space="0" w:color="auto"/>
              <w:right w:val="single" w:sz="4" w:space="0" w:color="auto"/>
            </w:tcBorders>
            <w:vAlign w:val="bottom"/>
          </w:tcPr>
          <w:p w14:paraId="593C1D6C" w14:textId="5D63F7B1"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7241AD92" w14:textId="760CC0E9"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Assisting tenants with their benefits claims to ensure that they are receiving the money to which they are entitled</w:t>
            </w:r>
          </w:p>
        </w:tc>
      </w:tr>
      <w:tr w:rsidR="000765DB" w14:paraId="4C5D5F85"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664712BD" w14:textId="3B9778D1"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4FA6C842" w14:textId="2FD96C23"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Attending social events run by Restore for its tenants</w:t>
            </w:r>
          </w:p>
        </w:tc>
      </w:tr>
      <w:tr w:rsidR="000765DB" w14:paraId="6DC42FA6"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35265F76" w14:textId="45F53DF2" w:rsidR="000765DB" w:rsidRDefault="00BD1768">
            <w:pPr>
              <w:spacing w:after="0" w:line="240" w:lineRule="auto"/>
              <w:jc w:val="both"/>
              <w:rPr>
                <w:rFonts w:ascii="Segoe UI" w:eastAsia="Times New Roman" w:hAnsi="Segoe UI" w:cs="Segoe UI"/>
                <w:b/>
                <w:color w:val="000000"/>
                <w:sz w:val="24"/>
                <w:szCs w:val="24"/>
                <w:lang w:eastAsia="en-GB"/>
              </w:rPr>
            </w:pPr>
            <w:r>
              <w:rPr>
                <w:rFonts w:ascii="Segoe UI" w:eastAsia="Times New Roman" w:hAnsi="Segoe UI" w:cs="Segoe UI"/>
                <w:b/>
                <w:color w:val="000000"/>
                <w:sz w:val="24"/>
                <w:szCs w:val="24"/>
                <w:lang w:eastAsia="en-GB"/>
              </w:rPr>
              <w:t>Properties</w:t>
            </w:r>
          </w:p>
        </w:tc>
        <w:tc>
          <w:tcPr>
            <w:tcW w:w="7109" w:type="dxa"/>
            <w:tcBorders>
              <w:top w:val="nil"/>
              <w:left w:val="nil"/>
              <w:bottom w:val="single" w:sz="4" w:space="0" w:color="auto"/>
              <w:right w:val="single" w:sz="4" w:space="0" w:color="auto"/>
            </w:tcBorders>
            <w:vAlign w:val="bottom"/>
          </w:tcPr>
          <w:p w14:paraId="1C290C29" w14:textId="4041DAE2"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Conduct weekly visits to properties to check on the safety and security of the property.</w:t>
            </w:r>
          </w:p>
        </w:tc>
      </w:tr>
      <w:tr w:rsidR="000765DB" w14:paraId="12749C8E"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1A64DA55" w14:textId="716C13FC"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2A18BF6E" w14:textId="2C879462"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Collecting top up and rent from tenants</w:t>
            </w:r>
          </w:p>
        </w:tc>
      </w:tr>
      <w:tr w:rsidR="000765DB" w14:paraId="7469E329"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1EA6B2E7" w14:textId="77777777"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7C2A0E0C" w14:textId="40672009"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Reporting maintenance issues to your line manager and/or the maintenance team</w:t>
            </w:r>
          </w:p>
        </w:tc>
      </w:tr>
      <w:tr w:rsidR="000765DB" w14:paraId="5A9AF3CB"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1D3C7F07" w14:textId="5641CF69"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34E1EF02" w14:textId="0E7B96FF"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 xml:space="preserve">On occasions assisting contractors with access to properties </w:t>
            </w:r>
            <w:proofErr w:type="gramStart"/>
            <w:r w:rsidRPr="00BD1768">
              <w:rPr>
                <w:rFonts w:ascii="Segoe UI" w:eastAsia="Times New Roman" w:hAnsi="Segoe UI" w:cs="Segoe UI"/>
                <w:color w:val="000000"/>
                <w:sz w:val="24"/>
                <w:szCs w:val="24"/>
                <w:lang w:eastAsia="en-GB"/>
              </w:rPr>
              <w:t>in order to</w:t>
            </w:r>
            <w:proofErr w:type="gramEnd"/>
            <w:r w:rsidRPr="00BD1768">
              <w:rPr>
                <w:rFonts w:ascii="Segoe UI" w:eastAsia="Times New Roman" w:hAnsi="Segoe UI" w:cs="Segoe UI"/>
                <w:color w:val="000000"/>
                <w:sz w:val="24"/>
                <w:szCs w:val="24"/>
                <w:lang w:eastAsia="en-GB"/>
              </w:rPr>
              <w:t xml:space="preserve"> complete works</w:t>
            </w:r>
          </w:p>
        </w:tc>
      </w:tr>
      <w:tr w:rsidR="000765DB" w14:paraId="2EBC43D2" w14:textId="77777777" w:rsidTr="00BD1768">
        <w:trPr>
          <w:trHeight w:val="430"/>
        </w:trPr>
        <w:tc>
          <w:tcPr>
            <w:tcW w:w="2100" w:type="dxa"/>
            <w:tcBorders>
              <w:top w:val="nil"/>
              <w:left w:val="single" w:sz="4" w:space="0" w:color="auto"/>
              <w:bottom w:val="single" w:sz="4" w:space="0" w:color="auto"/>
              <w:right w:val="single" w:sz="4" w:space="0" w:color="auto"/>
            </w:tcBorders>
            <w:vAlign w:val="bottom"/>
          </w:tcPr>
          <w:p w14:paraId="0587AB4F" w14:textId="73E37533"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40C3B324" w14:textId="663C394C"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Ensuring that properties are supplied with cleaning materials</w:t>
            </w:r>
          </w:p>
        </w:tc>
      </w:tr>
      <w:tr w:rsidR="000765DB" w14:paraId="1ED26B84"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07829DAB" w14:textId="44C79D52" w:rsidR="000765DB" w:rsidRDefault="00BD1768">
            <w:pPr>
              <w:spacing w:after="0" w:line="240" w:lineRule="auto"/>
              <w:jc w:val="both"/>
              <w:rPr>
                <w:rFonts w:ascii="Segoe UI" w:eastAsia="Times New Roman" w:hAnsi="Segoe UI" w:cs="Segoe UI"/>
                <w:b/>
                <w:color w:val="000000"/>
                <w:sz w:val="24"/>
                <w:szCs w:val="24"/>
                <w:lang w:eastAsia="en-GB"/>
              </w:rPr>
            </w:pPr>
            <w:r>
              <w:rPr>
                <w:rFonts w:ascii="Segoe UI" w:eastAsia="Times New Roman" w:hAnsi="Segoe UI" w:cs="Segoe UI"/>
                <w:b/>
                <w:color w:val="000000"/>
                <w:sz w:val="24"/>
                <w:szCs w:val="24"/>
                <w:lang w:eastAsia="en-GB"/>
              </w:rPr>
              <w:t>Rotas</w:t>
            </w:r>
          </w:p>
        </w:tc>
        <w:tc>
          <w:tcPr>
            <w:tcW w:w="7109" w:type="dxa"/>
            <w:tcBorders>
              <w:top w:val="nil"/>
              <w:left w:val="nil"/>
              <w:bottom w:val="single" w:sz="4" w:space="0" w:color="auto"/>
              <w:right w:val="single" w:sz="4" w:space="0" w:color="auto"/>
            </w:tcBorders>
            <w:vAlign w:val="bottom"/>
          </w:tcPr>
          <w:p w14:paraId="38E75C73" w14:textId="03ADBFE7"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Assisting with on call procedures throughout evenings and weekends</w:t>
            </w:r>
          </w:p>
        </w:tc>
      </w:tr>
      <w:tr w:rsidR="000765DB" w14:paraId="55D6C7DE" w14:textId="77777777" w:rsidTr="00BD1768">
        <w:trPr>
          <w:trHeight w:val="332"/>
        </w:trPr>
        <w:tc>
          <w:tcPr>
            <w:tcW w:w="2100" w:type="dxa"/>
            <w:tcBorders>
              <w:top w:val="nil"/>
              <w:left w:val="single" w:sz="4" w:space="0" w:color="auto"/>
              <w:bottom w:val="single" w:sz="4" w:space="0" w:color="auto"/>
              <w:right w:val="single" w:sz="4" w:space="0" w:color="auto"/>
            </w:tcBorders>
            <w:vAlign w:val="bottom"/>
          </w:tcPr>
          <w:p w14:paraId="0973623A" w14:textId="48EA9443"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2A8BF22F" w14:textId="583B562B"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Attending the weekly staff team meeting</w:t>
            </w:r>
          </w:p>
        </w:tc>
      </w:tr>
      <w:tr w:rsidR="000765DB" w14:paraId="75244D0C" w14:textId="77777777" w:rsidTr="00BD1768">
        <w:trPr>
          <w:trHeight w:val="409"/>
        </w:trPr>
        <w:tc>
          <w:tcPr>
            <w:tcW w:w="2100" w:type="dxa"/>
            <w:tcBorders>
              <w:top w:val="nil"/>
              <w:left w:val="single" w:sz="4" w:space="0" w:color="auto"/>
              <w:bottom w:val="single" w:sz="4" w:space="0" w:color="auto"/>
              <w:right w:val="single" w:sz="4" w:space="0" w:color="auto"/>
            </w:tcBorders>
            <w:vAlign w:val="bottom"/>
          </w:tcPr>
          <w:p w14:paraId="2BBE84D6" w14:textId="77777777"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21DEA31D" w14:textId="350BF48C" w:rsidR="000765DB" w:rsidRPr="00A659B8" w:rsidRDefault="00BD1768">
            <w:pPr>
              <w:spacing w:after="0" w:line="240" w:lineRule="auto"/>
              <w:jc w:val="both"/>
              <w:rPr>
                <w:rFonts w:ascii="Segoe UI" w:eastAsia="Times New Roman" w:hAnsi="Segoe UI" w:cs="Segoe UI"/>
                <w:color w:val="000000"/>
                <w:sz w:val="24"/>
                <w:szCs w:val="24"/>
                <w:lang w:eastAsia="en-GB"/>
              </w:rPr>
            </w:pPr>
            <w:r w:rsidRPr="00A659B8">
              <w:rPr>
                <w:rFonts w:ascii="Segoe UI" w:eastAsia="Times New Roman" w:hAnsi="Segoe UI" w:cs="Segoe UI"/>
                <w:color w:val="000000"/>
                <w:sz w:val="24"/>
                <w:szCs w:val="24"/>
                <w:lang w:eastAsia="en-GB"/>
              </w:rPr>
              <w:t>Leading staff devotions as part of the rota</w:t>
            </w:r>
          </w:p>
        </w:tc>
      </w:tr>
      <w:tr w:rsidR="000765DB" w14:paraId="0DA7DDD5" w14:textId="77777777" w:rsidTr="00BD1768">
        <w:trPr>
          <w:trHeight w:val="287"/>
        </w:trPr>
        <w:tc>
          <w:tcPr>
            <w:tcW w:w="2100" w:type="dxa"/>
            <w:tcBorders>
              <w:top w:val="nil"/>
              <w:left w:val="single" w:sz="4" w:space="0" w:color="auto"/>
              <w:bottom w:val="single" w:sz="4" w:space="0" w:color="auto"/>
              <w:right w:val="single" w:sz="4" w:space="0" w:color="auto"/>
            </w:tcBorders>
            <w:vAlign w:val="bottom"/>
          </w:tcPr>
          <w:p w14:paraId="0CACCA6F" w14:textId="1814173C" w:rsidR="000765DB" w:rsidRDefault="00BD1768">
            <w:pPr>
              <w:spacing w:after="0" w:line="240" w:lineRule="auto"/>
              <w:jc w:val="both"/>
              <w:rPr>
                <w:rFonts w:ascii="Segoe UI" w:eastAsia="Times New Roman" w:hAnsi="Segoe UI" w:cs="Segoe UI"/>
                <w:b/>
                <w:color w:val="000000"/>
                <w:sz w:val="24"/>
                <w:szCs w:val="24"/>
                <w:lang w:eastAsia="en-GB"/>
              </w:rPr>
            </w:pPr>
            <w:r>
              <w:rPr>
                <w:rFonts w:ascii="Segoe UI" w:eastAsia="Times New Roman" w:hAnsi="Segoe UI" w:cs="Segoe UI"/>
                <w:b/>
                <w:color w:val="000000"/>
                <w:sz w:val="24"/>
                <w:szCs w:val="24"/>
                <w:lang w:eastAsia="en-GB"/>
              </w:rPr>
              <w:t>Policies and Procedures</w:t>
            </w:r>
          </w:p>
        </w:tc>
        <w:tc>
          <w:tcPr>
            <w:tcW w:w="7109" w:type="dxa"/>
            <w:tcBorders>
              <w:top w:val="nil"/>
              <w:left w:val="nil"/>
              <w:bottom w:val="single" w:sz="4" w:space="0" w:color="auto"/>
              <w:right w:val="single" w:sz="4" w:space="0" w:color="auto"/>
            </w:tcBorders>
            <w:vAlign w:val="bottom"/>
          </w:tcPr>
          <w:p w14:paraId="5BDECE94" w14:textId="5DEFDB9E" w:rsidR="000765DB" w:rsidRDefault="00A659B8">
            <w:pPr>
              <w:spacing w:after="0" w:line="240" w:lineRule="auto"/>
              <w:jc w:val="both"/>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Ensure that s</w:t>
            </w:r>
            <w:r w:rsidRPr="00D12639">
              <w:rPr>
                <w:rFonts w:ascii="Segoe UI" w:eastAsia="Times New Roman" w:hAnsi="Segoe UI" w:cs="Segoe UI"/>
                <w:color w:val="000000"/>
                <w:sz w:val="24"/>
                <w:szCs w:val="24"/>
                <w:lang w:eastAsia="en-GB"/>
              </w:rPr>
              <w:t>ervice delivery is in line with local policies and procedures and legislative framework</w:t>
            </w:r>
          </w:p>
        </w:tc>
      </w:tr>
      <w:tr w:rsidR="000765DB" w14:paraId="343B983D"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7BF5F497" w14:textId="70DEFD5E" w:rsidR="000765DB" w:rsidRDefault="00BD1768">
            <w:pPr>
              <w:spacing w:after="0" w:line="240" w:lineRule="auto"/>
              <w:jc w:val="both"/>
              <w:rPr>
                <w:rFonts w:ascii="Segoe UI" w:eastAsia="Times New Roman" w:hAnsi="Segoe UI" w:cs="Segoe UI"/>
                <w:b/>
                <w:color w:val="000000"/>
                <w:sz w:val="24"/>
                <w:szCs w:val="24"/>
                <w:lang w:eastAsia="en-GB"/>
              </w:rPr>
            </w:pPr>
            <w:r>
              <w:rPr>
                <w:rFonts w:ascii="Segoe UI" w:eastAsia="Times New Roman" w:hAnsi="Segoe UI" w:cs="Segoe UI"/>
                <w:b/>
                <w:color w:val="000000"/>
                <w:sz w:val="24"/>
                <w:szCs w:val="24"/>
                <w:lang w:eastAsia="en-GB"/>
              </w:rPr>
              <w:t>Faith</w:t>
            </w:r>
          </w:p>
        </w:tc>
        <w:tc>
          <w:tcPr>
            <w:tcW w:w="7109" w:type="dxa"/>
            <w:tcBorders>
              <w:top w:val="nil"/>
              <w:left w:val="nil"/>
              <w:bottom w:val="single" w:sz="4" w:space="0" w:color="auto"/>
              <w:right w:val="single" w:sz="4" w:space="0" w:color="auto"/>
            </w:tcBorders>
            <w:vAlign w:val="bottom"/>
          </w:tcPr>
          <w:p w14:paraId="25B5383F" w14:textId="368A21FA"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Commitment to pray regularly for Restore and its tenants</w:t>
            </w:r>
          </w:p>
        </w:tc>
      </w:tr>
      <w:tr w:rsidR="000765DB" w14:paraId="7C0ADCEB"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6D4C1D58" w14:textId="68D05849" w:rsidR="000765DB" w:rsidRDefault="00BD1768">
            <w:pPr>
              <w:spacing w:after="0" w:line="240" w:lineRule="auto"/>
              <w:jc w:val="both"/>
              <w:rPr>
                <w:rFonts w:ascii="Segoe UI" w:eastAsia="Times New Roman" w:hAnsi="Segoe UI" w:cs="Segoe UI"/>
                <w:b/>
                <w:color w:val="000000"/>
                <w:sz w:val="24"/>
                <w:szCs w:val="24"/>
                <w:lang w:eastAsia="en-GB"/>
              </w:rPr>
            </w:pPr>
            <w:r>
              <w:rPr>
                <w:rFonts w:ascii="Segoe UI" w:eastAsia="Times New Roman" w:hAnsi="Segoe UI" w:cs="Segoe UI"/>
                <w:b/>
                <w:color w:val="000000"/>
                <w:sz w:val="24"/>
                <w:szCs w:val="24"/>
                <w:lang w:eastAsia="en-GB"/>
              </w:rPr>
              <w:t>Office</w:t>
            </w:r>
          </w:p>
        </w:tc>
        <w:tc>
          <w:tcPr>
            <w:tcW w:w="7109" w:type="dxa"/>
            <w:tcBorders>
              <w:top w:val="nil"/>
              <w:left w:val="nil"/>
              <w:bottom w:val="single" w:sz="4" w:space="0" w:color="auto"/>
              <w:right w:val="single" w:sz="4" w:space="0" w:color="auto"/>
            </w:tcBorders>
            <w:vAlign w:val="bottom"/>
          </w:tcPr>
          <w:p w14:paraId="1C0EBA39" w14:textId="187C0587" w:rsidR="000765DB" w:rsidRDefault="00BD1768">
            <w:pPr>
              <w:spacing w:after="0" w:line="240" w:lineRule="auto"/>
              <w:jc w:val="both"/>
              <w:rPr>
                <w:rFonts w:ascii="Segoe UI" w:eastAsia="Times New Roman" w:hAnsi="Segoe UI" w:cs="Segoe UI"/>
                <w:color w:val="000000"/>
                <w:sz w:val="24"/>
                <w:szCs w:val="24"/>
                <w:lang w:eastAsia="en-GB"/>
              </w:rPr>
            </w:pPr>
            <w:r w:rsidRPr="00D12639">
              <w:rPr>
                <w:rFonts w:ascii="Segoe UI" w:eastAsia="Times New Roman" w:hAnsi="Segoe UI" w:cs="Segoe UI"/>
                <w:color w:val="000000"/>
                <w:sz w:val="24"/>
                <w:szCs w:val="24"/>
                <w:lang w:eastAsia="en-GB"/>
              </w:rPr>
              <w:t>Ensure accurate, timely and secure storage of paperwork</w:t>
            </w:r>
            <w:r>
              <w:rPr>
                <w:rFonts w:ascii="Segoe UI" w:eastAsia="Times New Roman" w:hAnsi="Segoe UI" w:cs="Segoe UI"/>
                <w:color w:val="000000"/>
                <w:sz w:val="24"/>
                <w:szCs w:val="24"/>
                <w:lang w:eastAsia="en-GB"/>
              </w:rPr>
              <w:t xml:space="preserve"> and electronic files</w:t>
            </w:r>
            <w:r w:rsidRPr="00D12639">
              <w:rPr>
                <w:rFonts w:ascii="Segoe UI" w:eastAsia="Times New Roman" w:hAnsi="Segoe UI" w:cs="Segoe UI"/>
                <w:color w:val="000000"/>
                <w:sz w:val="24"/>
                <w:szCs w:val="24"/>
                <w:lang w:eastAsia="en-GB"/>
              </w:rPr>
              <w:t xml:space="preserve"> in the office</w:t>
            </w:r>
          </w:p>
        </w:tc>
      </w:tr>
    </w:tbl>
    <w:p w14:paraId="67861A65" w14:textId="77777777" w:rsidR="000765DB" w:rsidRDefault="000765DB" w:rsidP="000765DB">
      <w:pPr>
        <w:jc w:val="both"/>
        <w:rPr>
          <w:rFonts w:ascii="Segoe UI" w:hAnsi="Segoe UI" w:cs="Segoe UI"/>
          <w:sz w:val="24"/>
          <w:szCs w:val="24"/>
        </w:rPr>
      </w:pPr>
      <w:r>
        <w:rPr>
          <w:rFonts w:ascii="Segoe UI" w:hAnsi="Segoe UI" w:cs="Segoe UI"/>
          <w:sz w:val="24"/>
          <w:szCs w:val="24"/>
        </w:rPr>
        <w:br w:type="textWrapping" w:clear="all"/>
      </w:r>
    </w:p>
    <w:p w14:paraId="1EAF7700" w14:textId="77777777" w:rsidR="000765DB" w:rsidRDefault="000765DB" w:rsidP="000765DB">
      <w:pPr>
        <w:jc w:val="both"/>
        <w:rPr>
          <w:rFonts w:ascii="Segoe UI" w:hAnsi="Segoe UI" w:cs="Segoe UI"/>
          <w:b/>
          <w:sz w:val="24"/>
          <w:szCs w:val="24"/>
        </w:rPr>
      </w:pPr>
      <w:r>
        <w:rPr>
          <w:rFonts w:ascii="Segoe UI" w:hAnsi="Segoe UI" w:cs="Segoe UI"/>
          <w:b/>
          <w:sz w:val="24"/>
          <w:szCs w:val="24"/>
        </w:rPr>
        <w:t xml:space="preserve">Person Specification </w:t>
      </w:r>
    </w:p>
    <w:p w14:paraId="0F31019C" w14:textId="77777777" w:rsidR="000765DB" w:rsidRDefault="000765DB" w:rsidP="000765DB">
      <w:pPr>
        <w:jc w:val="both"/>
        <w:rPr>
          <w:rFonts w:ascii="Segoe UI" w:hAnsi="Segoe UI" w:cs="Segoe UI"/>
          <w:sz w:val="24"/>
          <w:szCs w:val="24"/>
        </w:rPr>
      </w:pPr>
      <w:r w:rsidRPr="000765DB">
        <w:rPr>
          <w:rFonts w:ascii="Segoe UI" w:hAnsi="Segoe UI" w:cs="Segoe UI"/>
          <w:sz w:val="24"/>
          <w:szCs w:val="24"/>
        </w:rPr>
        <w:t xml:space="preserve">Working with vulnerable people can often mean confronting anti-social and challenging behaviour. Issues such as substance misuse, addictions, poor mental health, anger, </w:t>
      </w:r>
      <w:proofErr w:type="gramStart"/>
      <w:r w:rsidRPr="000765DB">
        <w:rPr>
          <w:rFonts w:ascii="Segoe UI" w:hAnsi="Segoe UI" w:cs="Segoe UI"/>
          <w:sz w:val="24"/>
          <w:szCs w:val="24"/>
        </w:rPr>
        <w:t>anxiety</w:t>
      </w:r>
      <w:proofErr w:type="gramEnd"/>
      <w:r w:rsidRPr="000765DB">
        <w:rPr>
          <w:rFonts w:ascii="Segoe UI" w:hAnsi="Segoe UI" w:cs="Segoe UI"/>
          <w:sz w:val="24"/>
          <w:szCs w:val="24"/>
        </w:rPr>
        <w:t xml:space="preserve"> and depression are often prevalent within the client group with whom we work. Whilst adequate training can be offered, it is essential that the candidate possesses excellent interpersonal skills (such as assertiveness, communication, </w:t>
      </w:r>
      <w:proofErr w:type="gramStart"/>
      <w:r w:rsidRPr="000765DB">
        <w:rPr>
          <w:rFonts w:ascii="Segoe UI" w:hAnsi="Segoe UI" w:cs="Segoe UI"/>
          <w:sz w:val="24"/>
          <w:szCs w:val="24"/>
        </w:rPr>
        <w:t>resilience</w:t>
      </w:r>
      <w:proofErr w:type="gramEnd"/>
      <w:r w:rsidRPr="000765DB">
        <w:rPr>
          <w:rFonts w:ascii="Segoe UI" w:hAnsi="Segoe UI" w:cs="Segoe UI"/>
          <w:sz w:val="24"/>
          <w:szCs w:val="24"/>
        </w:rPr>
        <w:t xml:space="preserve"> and compassion) in order to deal with people who are exhibiting challenging behaviour. It is also essential that the candidate has some level of experience in dealing with people who may present with such issues. In addition to being able to work with people demonstrating challenging behaviour it is also essential that the candidate has strong admin skills as well as being conversant with IT programmes such as Microsoft Office, Email, Webforms, etc. </w:t>
      </w:r>
    </w:p>
    <w:p w14:paraId="18E6621E"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lastRenderedPageBreak/>
        <w:t>Essential</w:t>
      </w:r>
    </w:p>
    <w:p w14:paraId="3E3179FD"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 • Experience working with vulnerable adults </w:t>
      </w:r>
    </w:p>
    <w:p w14:paraId="26BF5AAD"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 Ability to show compassion to people in need </w:t>
      </w:r>
    </w:p>
    <w:p w14:paraId="0D7C95B6"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 Ability to understand the needs of the client group </w:t>
      </w:r>
    </w:p>
    <w:p w14:paraId="270041E5"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 Ability to manage your time and workload independently and effectively </w:t>
      </w:r>
    </w:p>
    <w:p w14:paraId="4966B0B7"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 Working knowledge of issues around substance misuse and mental health problems </w:t>
      </w:r>
    </w:p>
    <w:p w14:paraId="37215D45"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 Resilience and assertiveness when confronting challenging behaviour • Good written and verbal communication skills </w:t>
      </w:r>
    </w:p>
    <w:p w14:paraId="2F1EA768"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 Sympathetic to the Christian worldview and faith </w:t>
      </w:r>
    </w:p>
    <w:p w14:paraId="64217085" w14:textId="77777777" w:rsidR="000765DB" w:rsidRDefault="000765DB" w:rsidP="000765DB">
      <w:pPr>
        <w:pStyle w:val="ListParagraph"/>
        <w:jc w:val="both"/>
        <w:rPr>
          <w:rFonts w:ascii="Segoe UI" w:hAnsi="Segoe UI" w:cs="Segoe UI"/>
          <w:i/>
          <w:sz w:val="24"/>
          <w:szCs w:val="24"/>
        </w:rPr>
      </w:pPr>
    </w:p>
    <w:p w14:paraId="365F315F"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Desirable </w:t>
      </w:r>
    </w:p>
    <w:p w14:paraId="7CEF6A18"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 Two years of experience working in the housing sector. </w:t>
      </w:r>
    </w:p>
    <w:p w14:paraId="28DDB7CE" w14:textId="7CF5CE11" w:rsidR="000765DB" w:rsidRDefault="000765DB" w:rsidP="000765DB">
      <w:pPr>
        <w:pStyle w:val="ListParagraph"/>
        <w:jc w:val="both"/>
        <w:rPr>
          <w:rFonts w:ascii="Segoe UI" w:hAnsi="Segoe UI" w:cs="Segoe UI"/>
          <w:sz w:val="24"/>
          <w:szCs w:val="24"/>
        </w:rPr>
      </w:pPr>
      <w:r w:rsidRPr="000765DB">
        <w:rPr>
          <w:rFonts w:ascii="Segoe UI" w:hAnsi="Segoe UI" w:cs="Segoe UI"/>
          <w:i/>
          <w:sz w:val="24"/>
          <w:szCs w:val="24"/>
        </w:rPr>
        <w:t>• Knowledge of the current framework regarding Universal Credit, Housing Benefit, and other benefits.</w:t>
      </w:r>
    </w:p>
    <w:p w14:paraId="42FBEE63" w14:textId="77777777" w:rsidR="000765DB" w:rsidRDefault="000765DB" w:rsidP="000765DB">
      <w:pPr>
        <w:jc w:val="both"/>
        <w:rPr>
          <w:rFonts w:ascii="Segoe UI" w:hAnsi="Segoe UI" w:cs="Segoe UI"/>
          <w:b/>
          <w:sz w:val="24"/>
          <w:szCs w:val="24"/>
        </w:rPr>
      </w:pPr>
      <w:r>
        <w:rPr>
          <w:rFonts w:ascii="Segoe UI" w:hAnsi="Segoe UI" w:cs="Segoe UI"/>
          <w:b/>
          <w:sz w:val="24"/>
          <w:szCs w:val="24"/>
        </w:rPr>
        <w:t xml:space="preserve">Training </w:t>
      </w:r>
    </w:p>
    <w:p w14:paraId="55F52341" w14:textId="6829CA0F" w:rsidR="000765DB" w:rsidRDefault="000765DB" w:rsidP="000765DB">
      <w:pPr>
        <w:jc w:val="both"/>
        <w:rPr>
          <w:rFonts w:ascii="Segoe UI" w:hAnsi="Segoe UI" w:cs="Segoe UI"/>
          <w:sz w:val="24"/>
          <w:szCs w:val="24"/>
        </w:rPr>
      </w:pPr>
      <w:r>
        <w:rPr>
          <w:rFonts w:ascii="Segoe UI" w:hAnsi="Segoe UI" w:cs="Segoe UI"/>
          <w:sz w:val="24"/>
          <w:szCs w:val="24"/>
        </w:rPr>
        <w:t xml:space="preserve">It is recognised that most applicants will not have extensive knowledge and experience of all aspects of the role. Restore will provide access to training which it deems is required </w:t>
      </w:r>
      <w:proofErr w:type="gramStart"/>
      <w:r>
        <w:rPr>
          <w:rFonts w:ascii="Segoe UI" w:hAnsi="Segoe UI" w:cs="Segoe UI"/>
          <w:sz w:val="24"/>
          <w:szCs w:val="24"/>
        </w:rPr>
        <w:t>in order to</w:t>
      </w:r>
      <w:proofErr w:type="gramEnd"/>
      <w:r>
        <w:rPr>
          <w:rFonts w:ascii="Segoe UI" w:hAnsi="Segoe UI" w:cs="Segoe UI"/>
          <w:sz w:val="24"/>
          <w:szCs w:val="24"/>
        </w:rPr>
        <w:t xml:space="preserve"> equip the successful candidate with the skills to perform the role well. </w:t>
      </w:r>
      <w:r w:rsidRPr="000765DB">
        <w:rPr>
          <w:rFonts w:ascii="Segoe UI" w:hAnsi="Segoe UI" w:cs="Segoe UI"/>
          <w:sz w:val="24"/>
          <w:szCs w:val="24"/>
        </w:rPr>
        <w:t xml:space="preserve">Restore will provide new entrants with a Staff Handbook which will give a comprehensive overview of the role as well as information about other services locally. An induction period with the Senior Housing Manager will be provided which will include shadowing of other Housing </w:t>
      </w:r>
      <w:r w:rsidR="007C19CC">
        <w:rPr>
          <w:rFonts w:ascii="Segoe UI" w:hAnsi="Segoe UI" w:cs="Segoe UI"/>
          <w:sz w:val="24"/>
          <w:szCs w:val="24"/>
        </w:rPr>
        <w:t>Support</w:t>
      </w:r>
      <w:r w:rsidRPr="000765DB">
        <w:rPr>
          <w:rFonts w:ascii="Segoe UI" w:hAnsi="Segoe UI" w:cs="Segoe UI"/>
          <w:sz w:val="24"/>
          <w:szCs w:val="24"/>
        </w:rPr>
        <w:t xml:space="preserve"> Workers. Housing related training (Homelessness Law and Prevention, Accredited Housing Training, Homeless Reduction Act) will be sourced through the City of York Council Workforce Development Unit. Any additional training will be provided on a </w:t>
      </w:r>
      <w:proofErr w:type="gramStart"/>
      <w:r w:rsidRPr="000765DB">
        <w:rPr>
          <w:rFonts w:ascii="Segoe UI" w:hAnsi="Segoe UI" w:cs="Segoe UI"/>
          <w:sz w:val="24"/>
          <w:szCs w:val="24"/>
        </w:rPr>
        <w:t>needs</w:t>
      </w:r>
      <w:proofErr w:type="gramEnd"/>
      <w:r w:rsidRPr="000765DB">
        <w:rPr>
          <w:rFonts w:ascii="Segoe UI" w:hAnsi="Segoe UI" w:cs="Segoe UI"/>
          <w:sz w:val="24"/>
          <w:szCs w:val="24"/>
        </w:rPr>
        <w:t xml:space="preserve"> basis.</w:t>
      </w:r>
    </w:p>
    <w:p w14:paraId="385665E8" w14:textId="3915248A" w:rsidR="000765DB" w:rsidRDefault="000765DB" w:rsidP="000765DB">
      <w:pPr>
        <w:jc w:val="both"/>
        <w:rPr>
          <w:rFonts w:ascii="Segoe UI" w:hAnsi="Segoe UI" w:cs="Segoe UI"/>
          <w:sz w:val="24"/>
          <w:szCs w:val="24"/>
        </w:rPr>
      </w:pPr>
      <w:r>
        <w:rPr>
          <w:rFonts w:ascii="Segoe UI" w:hAnsi="Segoe UI" w:cs="Segoe UI"/>
          <w:sz w:val="24"/>
          <w:szCs w:val="24"/>
        </w:rPr>
        <w:t>Due to the strong Christian ethos which underpins the values of Restore (see below) and its service delivery there is a genuine occupational requirement for the postholder to be a practising Christian.</w:t>
      </w:r>
    </w:p>
    <w:p w14:paraId="65904155"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b/>
          <w:bCs/>
          <w:color w:val="212121"/>
        </w:rPr>
        <w:t>Our values: </w:t>
      </w:r>
    </w:p>
    <w:p w14:paraId="6A2741BA" w14:textId="77777777" w:rsidR="000765DB" w:rsidRDefault="000765DB" w:rsidP="000765DB">
      <w:pPr>
        <w:pStyle w:val="NormalWeb"/>
        <w:spacing w:before="0" w:beforeAutospacing="0" w:after="0" w:afterAutospacing="0" w:line="240" w:lineRule="atLeast"/>
        <w:jc w:val="both"/>
        <w:rPr>
          <w:rFonts w:ascii="Segoe UI" w:hAnsi="Segoe UI" w:cs="Segoe UI"/>
          <w:i/>
          <w:color w:val="212121"/>
        </w:rPr>
      </w:pPr>
      <w:r>
        <w:rPr>
          <w:rFonts w:ascii="Segoe UI" w:hAnsi="Segoe UI" w:cs="Segoe UI"/>
          <w:i/>
          <w:color w:val="212121"/>
        </w:rPr>
        <w:t xml:space="preserve"> “…This is the kind of fasting I want: Free those who are imprisoned; lighten the burden of those who work for you. Let the oppressed go </w:t>
      </w:r>
      <w:proofErr w:type="gramStart"/>
      <w:r>
        <w:rPr>
          <w:rFonts w:ascii="Segoe UI" w:hAnsi="Segoe UI" w:cs="Segoe UI"/>
          <w:i/>
          <w:color w:val="212121"/>
        </w:rPr>
        <w:t>free, and</w:t>
      </w:r>
      <w:proofErr w:type="gramEnd"/>
      <w:r>
        <w:rPr>
          <w:rFonts w:ascii="Segoe UI" w:hAnsi="Segoe UI" w:cs="Segoe UI"/>
          <w:i/>
          <w:color w:val="212121"/>
        </w:rPr>
        <w:t xml:space="preserve"> remove the chains that bind people. Share your food with the </w:t>
      </w:r>
      <w:proofErr w:type="gramStart"/>
      <w:r>
        <w:rPr>
          <w:rFonts w:ascii="Segoe UI" w:hAnsi="Segoe UI" w:cs="Segoe UI"/>
          <w:i/>
          <w:color w:val="212121"/>
        </w:rPr>
        <w:t>hungry, and</w:t>
      </w:r>
      <w:proofErr w:type="gramEnd"/>
      <w:r>
        <w:rPr>
          <w:rFonts w:ascii="Segoe UI" w:hAnsi="Segoe UI" w:cs="Segoe UI"/>
          <w:i/>
          <w:color w:val="212121"/>
        </w:rPr>
        <w:t xml:space="preserve"> give shelter to the homeless. Give clothes to those who need them, and do not hide from relatives who need your help…. Some of you will rebuild the deserted ruins of your cities. Then you will be known as a rebuilder of walls and a restorer of homes.”</w:t>
      </w:r>
    </w:p>
    <w:p w14:paraId="7F117354" w14:textId="77777777" w:rsidR="000765DB" w:rsidRDefault="000765DB" w:rsidP="000765DB">
      <w:pPr>
        <w:pStyle w:val="NormalWeb"/>
        <w:spacing w:before="0" w:beforeAutospacing="0" w:after="0" w:afterAutospacing="0" w:line="240" w:lineRule="atLeast"/>
        <w:jc w:val="both"/>
        <w:rPr>
          <w:rFonts w:ascii="Segoe UI" w:hAnsi="Segoe UI" w:cs="Segoe UI"/>
          <w:i/>
          <w:color w:val="212121"/>
        </w:rPr>
      </w:pPr>
    </w:p>
    <w:p w14:paraId="5B8259E5"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Restore is an anti-poverty charity that works with people of any faith or none. We are grounded in Christianity, particularly in scriptural calls to engage in social action and </w:t>
      </w:r>
      <w:r>
        <w:rPr>
          <w:rFonts w:ascii="Segoe UI" w:hAnsi="Segoe UI" w:cs="Segoe UI"/>
          <w:color w:val="212121"/>
        </w:rPr>
        <w:lastRenderedPageBreak/>
        <w:t xml:space="preserve">to pursue justice. </w:t>
      </w:r>
      <w:proofErr w:type="spellStart"/>
      <w:r>
        <w:rPr>
          <w:rFonts w:ascii="Segoe UI" w:hAnsi="Segoe UI" w:cs="Segoe UI"/>
          <w:color w:val="212121"/>
        </w:rPr>
        <w:t>Restore’s</w:t>
      </w:r>
      <w:proofErr w:type="spellEnd"/>
      <w:r>
        <w:rPr>
          <w:rFonts w:ascii="Segoe UI" w:hAnsi="Segoe UI" w:cs="Segoe UI"/>
          <w:color w:val="212121"/>
        </w:rPr>
        <w:t xml:space="preserve"> founders were inspired </w:t>
      </w:r>
      <w:proofErr w:type="gramStart"/>
      <w:r>
        <w:rPr>
          <w:rFonts w:ascii="Segoe UI" w:hAnsi="Segoe UI" w:cs="Segoe UI"/>
          <w:color w:val="212121"/>
        </w:rPr>
        <w:t>in particular by</w:t>
      </w:r>
      <w:proofErr w:type="gramEnd"/>
      <w:r>
        <w:rPr>
          <w:rFonts w:ascii="Segoe UI" w:hAnsi="Segoe UI" w:cs="Segoe UI"/>
          <w:color w:val="212121"/>
        </w:rPr>
        <w:t xml:space="preserve"> Isaiah 58, a rallying call to us all to get out of our comfort zones, conversations and huddles and to instead take action to help those in need and to oppose injustice.</w:t>
      </w:r>
    </w:p>
    <w:p w14:paraId="32BF941D"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7AA1E1EA" w14:textId="77777777" w:rsidR="000765DB" w:rsidRDefault="000765DB" w:rsidP="000765DB">
      <w:pPr>
        <w:pStyle w:val="NormalWeb"/>
        <w:spacing w:before="0" w:beforeAutospacing="0" w:after="0" w:afterAutospacing="0" w:line="240" w:lineRule="atLeast"/>
        <w:jc w:val="both"/>
        <w:rPr>
          <w:rFonts w:ascii="Segoe UI" w:hAnsi="Segoe UI" w:cs="Segoe UI"/>
          <w:i/>
          <w:color w:val="212121"/>
        </w:rPr>
      </w:pPr>
      <w:r>
        <w:rPr>
          <w:rFonts w:ascii="Segoe UI" w:hAnsi="Segoe UI" w:cs="Segoe UI"/>
          <w:i/>
          <w:color w:val="212121"/>
        </w:rPr>
        <w:t xml:space="preserve">Suppose you see a brother or sister who has no food or clothing, and you say. “Goodbye and have a good day; stay warm and eat well” – but then you </w:t>
      </w:r>
      <w:proofErr w:type="gramStart"/>
      <w:r>
        <w:rPr>
          <w:rFonts w:ascii="Segoe UI" w:hAnsi="Segoe UI" w:cs="Segoe UI"/>
          <w:i/>
          <w:color w:val="212121"/>
        </w:rPr>
        <w:t>don’t</w:t>
      </w:r>
      <w:proofErr w:type="gramEnd"/>
      <w:r>
        <w:rPr>
          <w:rFonts w:ascii="Segoe UI" w:hAnsi="Segoe UI" w:cs="Segoe UI"/>
          <w:i/>
          <w:color w:val="212121"/>
        </w:rPr>
        <w:t xml:space="preserve"> give that person any food or clothing. What good does that do?”</w:t>
      </w:r>
    </w:p>
    <w:p w14:paraId="2F64D5DB"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4A6CF22C"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We work with other statutory and charitable organisations in and around York, to provide homes for people who would otherwise be homeless, and to identify and address the underlying causes of homelessness. We love our tenants and we stand shoulder to shoulder with them as they rebuild their lives.</w:t>
      </w:r>
    </w:p>
    <w:p w14:paraId="509363FD"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416FD13A"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i/>
          <w:color w:val="212121"/>
        </w:rPr>
        <w:t>“Speak up for those who cannot speak for themselves, ensure justice for those being crushed. Yes, speak up for the poor and helpless, and see that they get justice.”</w:t>
      </w:r>
    </w:p>
    <w:p w14:paraId="79BA829F"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033204D4"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We are </w:t>
      </w:r>
      <w:r>
        <w:rPr>
          <w:rFonts w:ascii="Segoe UI" w:hAnsi="Segoe UI" w:cs="Segoe UI"/>
          <w:b/>
          <w:color w:val="212121"/>
        </w:rPr>
        <w:t>loving</w:t>
      </w:r>
      <w:r>
        <w:rPr>
          <w:rFonts w:ascii="Segoe UI" w:hAnsi="Segoe UI" w:cs="Segoe UI"/>
          <w:color w:val="212121"/>
        </w:rPr>
        <w:t>. We love our tenants and want what is best for them. Their welfare is paramount to us. We comfort them in hard times and rejoice with them in their progress.</w:t>
      </w:r>
    </w:p>
    <w:p w14:paraId="30EFDE42"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7D2E4804"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We are </w:t>
      </w:r>
      <w:r>
        <w:rPr>
          <w:rFonts w:ascii="Segoe UI" w:hAnsi="Segoe UI" w:cs="Segoe UI"/>
          <w:b/>
          <w:color w:val="212121"/>
        </w:rPr>
        <w:t>Christian</w:t>
      </w:r>
      <w:r>
        <w:rPr>
          <w:rFonts w:ascii="Segoe UI" w:hAnsi="Segoe UI" w:cs="Segoe UI"/>
          <w:color w:val="212121"/>
        </w:rPr>
        <w:t>. Our trustees are Christian and much of our support comes through local churches. We pray for our tenants and for wisdom in our decisions.</w:t>
      </w:r>
    </w:p>
    <w:p w14:paraId="738DC194"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20483BFC"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We are </w:t>
      </w:r>
      <w:r>
        <w:rPr>
          <w:rFonts w:ascii="Segoe UI" w:hAnsi="Segoe UI" w:cs="Segoe UI"/>
          <w:b/>
          <w:color w:val="212121"/>
        </w:rPr>
        <w:t>enabling</w:t>
      </w:r>
      <w:r>
        <w:rPr>
          <w:rFonts w:ascii="Segoe UI" w:hAnsi="Segoe UI" w:cs="Segoe UI"/>
          <w:color w:val="212121"/>
        </w:rPr>
        <w:t xml:space="preserve">. We are a </w:t>
      </w:r>
      <w:proofErr w:type="gramStart"/>
      <w:r>
        <w:rPr>
          <w:rFonts w:ascii="Segoe UI" w:hAnsi="Segoe UI" w:cs="Segoe UI"/>
          <w:color w:val="212121"/>
        </w:rPr>
        <w:t>stepping stone</w:t>
      </w:r>
      <w:proofErr w:type="gramEnd"/>
      <w:r>
        <w:rPr>
          <w:rFonts w:ascii="Segoe UI" w:hAnsi="Segoe UI" w:cs="Segoe UI"/>
          <w:color w:val="212121"/>
        </w:rPr>
        <w:t xml:space="preserve"> for people on their way to a better life, supporting them as they build a new home and new hopes.</w:t>
      </w:r>
    </w:p>
    <w:p w14:paraId="0E31F7B6"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2DF8A755"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We are </w:t>
      </w:r>
      <w:r>
        <w:rPr>
          <w:rFonts w:ascii="Segoe UI" w:hAnsi="Segoe UI" w:cs="Segoe UI"/>
          <w:b/>
          <w:color w:val="212121"/>
        </w:rPr>
        <w:t>vocal</w:t>
      </w:r>
      <w:r>
        <w:rPr>
          <w:rFonts w:ascii="Segoe UI" w:hAnsi="Segoe UI" w:cs="Segoe UI"/>
          <w:color w:val="212121"/>
        </w:rPr>
        <w:t xml:space="preserve">. We speak up for our tenants and for people who are homeless. It is simply not right that society tolerates homelessness and denies justice and dignity to our fellow citizens. We speak truth to power and call out injustice when we encounter it. </w:t>
      </w:r>
    </w:p>
    <w:p w14:paraId="373833C8"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02275993" w14:textId="77777777" w:rsidR="000765DB" w:rsidRDefault="000765DB" w:rsidP="000765DB">
      <w:pPr>
        <w:pStyle w:val="NormalWeb"/>
        <w:spacing w:before="0" w:beforeAutospacing="0" w:after="0" w:afterAutospacing="0" w:line="240" w:lineRule="atLeast"/>
        <w:jc w:val="both"/>
        <w:rPr>
          <w:rFonts w:ascii="Segoe UI" w:hAnsi="Segoe UI" w:cs="Segoe UI"/>
          <w:b/>
          <w:color w:val="212121"/>
        </w:rPr>
      </w:pPr>
      <w:r>
        <w:rPr>
          <w:rFonts w:ascii="Segoe UI" w:hAnsi="Segoe UI" w:cs="Segoe UI"/>
          <w:color w:val="212121"/>
        </w:rPr>
        <w:t xml:space="preserve">We are </w:t>
      </w:r>
      <w:r>
        <w:rPr>
          <w:rFonts w:ascii="Segoe UI" w:hAnsi="Segoe UI" w:cs="Segoe UI"/>
          <w:b/>
          <w:color w:val="212121"/>
        </w:rPr>
        <w:t>confident</w:t>
      </w:r>
      <w:r>
        <w:rPr>
          <w:rFonts w:ascii="Segoe UI" w:hAnsi="Segoe UI" w:cs="Segoe UI"/>
          <w:color w:val="212121"/>
        </w:rPr>
        <w:t xml:space="preserve">. We know homelessness can be ended. We believe York can help lead the way.  </w:t>
      </w:r>
    </w:p>
    <w:p w14:paraId="3AA40EAE" w14:textId="77777777" w:rsidR="000765DB" w:rsidRDefault="000765DB" w:rsidP="000765DB">
      <w:pPr>
        <w:jc w:val="both"/>
        <w:rPr>
          <w:rFonts w:ascii="Segoe UI" w:hAnsi="Segoe UI" w:cs="Segoe UI"/>
          <w:sz w:val="24"/>
          <w:szCs w:val="24"/>
        </w:rPr>
      </w:pPr>
    </w:p>
    <w:p w14:paraId="42D3FE7B" w14:textId="77777777" w:rsidR="00A024AB" w:rsidRPr="000765DB" w:rsidRDefault="00A024AB" w:rsidP="000765DB"/>
    <w:sectPr w:rsidR="00A024AB" w:rsidRPr="00076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2350E"/>
    <w:multiLevelType w:val="multilevel"/>
    <w:tmpl w:val="519AF3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2E3796"/>
    <w:multiLevelType w:val="hybridMultilevel"/>
    <w:tmpl w:val="4E6CD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DB"/>
    <w:rsid w:val="000765DB"/>
    <w:rsid w:val="00177E89"/>
    <w:rsid w:val="00251E78"/>
    <w:rsid w:val="006801F5"/>
    <w:rsid w:val="00700577"/>
    <w:rsid w:val="007C19CC"/>
    <w:rsid w:val="00842A38"/>
    <w:rsid w:val="00847405"/>
    <w:rsid w:val="009F538F"/>
    <w:rsid w:val="00A024AB"/>
    <w:rsid w:val="00A659B8"/>
    <w:rsid w:val="00B322F5"/>
    <w:rsid w:val="00BD1768"/>
    <w:rsid w:val="00F23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8718"/>
  <w15:chartTrackingRefBased/>
  <w15:docId w15:val="{A0436C97-CB5C-4933-8A3F-66171509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5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5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765DB"/>
    <w:pPr>
      <w:ind w:left="720"/>
      <w:contextualSpacing/>
    </w:pPr>
  </w:style>
  <w:style w:type="paragraph" w:customStyle="1" w:styleId="paragraph">
    <w:name w:val="paragraph"/>
    <w:basedOn w:val="Normal"/>
    <w:uiPriority w:val="99"/>
    <w:rsid w:val="000765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765DB"/>
  </w:style>
  <w:style w:type="paragraph" w:styleId="BalloonText">
    <w:name w:val="Balloon Text"/>
    <w:basedOn w:val="Normal"/>
    <w:link w:val="BalloonTextChar"/>
    <w:uiPriority w:val="99"/>
    <w:semiHidden/>
    <w:unhideWhenUsed/>
    <w:rsid w:val="00076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5DB"/>
    <w:rPr>
      <w:rFonts w:ascii="Segoe UI" w:hAnsi="Segoe UI" w:cs="Segoe UI"/>
      <w:sz w:val="18"/>
      <w:szCs w:val="18"/>
    </w:rPr>
  </w:style>
  <w:style w:type="paragraph" w:customStyle="1" w:styleId="xmsolistparagraph">
    <w:name w:val="x_msolistparagraph"/>
    <w:basedOn w:val="Normal"/>
    <w:rsid w:val="00251E78"/>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3907">
      <w:bodyDiv w:val="1"/>
      <w:marLeft w:val="0"/>
      <w:marRight w:val="0"/>
      <w:marTop w:val="0"/>
      <w:marBottom w:val="0"/>
      <w:divBdr>
        <w:top w:val="none" w:sz="0" w:space="0" w:color="auto"/>
        <w:left w:val="none" w:sz="0" w:space="0" w:color="auto"/>
        <w:bottom w:val="none" w:sz="0" w:space="0" w:color="auto"/>
        <w:right w:val="none" w:sz="0" w:space="0" w:color="auto"/>
      </w:divBdr>
    </w:div>
    <w:div w:id="685059647">
      <w:bodyDiv w:val="1"/>
      <w:marLeft w:val="0"/>
      <w:marRight w:val="0"/>
      <w:marTop w:val="0"/>
      <w:marBottom w:val="0"/>
      <w:divBdr>
        <w:top w:val="none" w:sz="0" w:space="0" w:color="auto"/>
        <w:left w:val="none" w:sz="0" w:space="0" w:color="auto"/>
        <w:bottom w:val="none" w:sz="0" w:space="0" w:color="auto"/>
        <w:right w:val="none" w:sz="0" w:space="0" w:color="auto"/>
      </w:divBdr>
    </w:div>
    <w:div w:id="106013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3A17951EBE004CA94EBFA465A2F4C5" ma:contentTypeVersion="8" ma:contentTypeDescription="Create a new document." ma:contentTypeScope="" ma:versionID="e4fb83c02aaf8298714ed5d6f9e0af3d">
  <xsd:schema xmlns:xsd="http://www.w3.org/2001/XMLSchema" xmlns:xs="http://www.w3.org/2001/XMLSchema" xmlns:p="http://schemas.microsoft.com/office/2006/metadata/properties" xmlns:ns2="18f17e9e-59e1-4262-8749-b129bac7bc36" targetNamespace="http://schemas.microsoft.com/office/2006/metadata/properties" ma:root="true" ma:fieldsID="9f9da00d4ac42be2ba9edf7cbad4ac67" ns2:_="">
    <xsd:import namespace="18f17e9e-59e1-4262-8749-b129bac7b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7e9e-59e1-4262-8749-b129bac7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40A69-7EDD-4E90-9E1D-76B2CEC087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F9CC32-87E6-4CF8-9EAC-011B254416F6}">
  <ds:schemaRefs>
    <ds:schemaRef ds:uri="http://schemas.microsoft.com/sharepoint/v3/contenttype/forms"/>
  </ds:schemaRefs>
</ds:datastoreItem>
</file>

<file path=customXml/itemProps3.xml><?xml version="1.0" encoding="utf-8"?>
<ds:datastoreItem xmlns:ds="http://schemas.openxmlformats.org/officeDocument/2006/customXml" ds:itemID="{13535207-5523-41FD-9D27-304DA873C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17e9e-59e1-4262-8749-b129bac7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Hambleton</dc:creator>
  <cp:keywords/>
  <dc:description/>
  <cp:lastModifiedBy>Paddy Wordsworth</cp:lastModifiedBy>
  <cp:revision>10</cp:revision>
  <dcterms:created xsi:type="dcterms:W3CDTF">2019-09-26T13:40:00Z</dcterms:created>
  <dcterms:modified xsi:type="dcterms:W3CDTF">2020-05-11T15:18:00Z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0x010100513A17951EBE004CA94EBFA465A2F4C5</vt:lpwstr>
  </property>
</Properties>
</file>