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CAEAD8D" w14:textId="77777777" w:rsidR="00856DC3" w:rsidRPr="00583815" w:rsidRDefault="00856DC3" w:rsidP="00856DC3">
      <w:pPr>
        <w:pStyle w:val="Heading1"/>
        <w:numPr>
          <w:ilvl w:val="0"/>
          <w:numId w:val="0"/>
        </w:numPr>
        <w:rPr>
          <w:rFonts w:ascii="Gill Sans" w:hAnsi="Gill Sans" w:cs="Gill Sans"/>
          <w:b w:val="0"/>
          <w:noProof w:val="0"/>
          <w:color w:val="000000" w:themeColor="text1"/>
          <w:sz w:val="24"/>
          <w:szCs w:val="24"/>
        </w:rPr>
      </w:pPr>
      <w:r w:rsidRPr="00583815">
        <w:rPr>
          <w:rFonts w:ascii="Gill Sans" w:hAnsi="Gill Sans" w:cs="Gill Sans" w:hint="cs"/>
          <w:b w:val="0"/>
          <w:color w:val="000000" w:themeColor="text1"/>
          <w:sz w:val="24"/>
          <w:szCs w:val="24"/>
          <w:lang w:val="en-US"/>
        </w:rPr>
        <w:drawing>
          <wp:anchor distT="0" distB="0" distL="114300" distR="114300" simplePos="0" relativeHeight="251659264" behindDoc="1" locked="0" layoutInCell="1" allowOverlap="1" wp14:anchorId="5FC5FD2A" wp14:editId="498E0FE5">
            <wp:simplePos x="0" y="0"/>
            <wp:positionH relativeFrom="column">
              <wp:posOffset>3494212</wp:posOffset>
            </wp:positionH>
            <wp:positionV relativeFrom="paragraph">
              <wp:posOffset>-520596</wp:posOffset>
            </wp:positionV>
            <wp:extent cx="2187644" cy="583372"/>
            <wp:effectExtent l="0" t="0" r="0" b="127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fC Logo-Original"/>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87644" cy="583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815">
        <w:rPr>
          <w:rFonts w:ascii="Gill Sans" w:hAnsi="Gill Sans" w:cs="Gill Sans" w:hint="cs"/>
          <w:b w:val="0"/>
          <w:noProof w:val="0"/>
          <w:color w:val="000000" w:themeColor="text1"/>
          <w:sz w:val="24"/>
          <w:szCs w:val="24"/>
        </w:rPr>
        <w:t xml:space="preserve">ROLE DESCRIPTION </w:t>
      </w:r>
    </w:p>
    <w:p w14:paraId="3444E66C" w14:textId="77777777" w:rsidR="00856DC3" w:rsidRPr="00583815" w:rsidRDefault="00856DC3" w:rsidP="00856DC3">
      <w:pPr>
        <w:pStyle w:val="BodyText"/>
        <w:spacing w:after="120"/>
        <w:rPr>
          <w:rFonts w:ascii="Gill Sans Light" w:hAnsi="Gill Sans Light" w:cs="Gill Sans Light"/>
          <w:noProof w:val="0"/>
          <w:color w:val="000000" w:themeColor="text1"/>
          <w:sz w:val="16"/>
          <w:szCs w:val="16"/>
        </w:rPr>
      </w:pPr>
    </w:p>
    <w:p w14:paraId="52487BCC" w14:textId="77777777" w:rsidR="00856DC3" w:rsidRPr="00583815" w:rsidRDefault="00856DC3" w:rsidP="00856DC3">
      <w:pPr>
        <w:rPr>
          <w:rFonts w:ascii="Gill Sans Light" w:hAnsi="Gill Sans Light" w:cs="Gill Sans Light"/>
          <w:color w:val="000000" w:themeColor="text1"/>
        </w:rPr>
      </w:pPr>
      <w:r w:rsidRPr="00583815">
        <w:rPr>
          <w:rFonts w:ascii="Gill Sans Light" w:hAnsi="Gill Sans Light" w:cs="Gill Sans Light" w:hint="cs"/>
          <w:iCs/>
        </w:rPr>
        <w:t xml:space="preserve">Safe Families for Children is a </w:t>
      </w:r>
      <w:r w:rsidRPr="00583815">
        <w:rPr>
          <w:rFonts w:ascii="Gill Sans Light" w:hAnsi="Gill Sans Light" w:cs="Gill Sans Light" w:hint="cs"/>
          <w:bCs/>
          <w:iCs/>
        </w:rPr>
        <w:t>Christian</w:t>
      </w:r>
      <w:r w:rsidRPr="00583815">
        <w:rPr>
          <w:rFonts w:ascii="Gill Sans Light" w:hAnsi="Gill Sans Light" w:cs="Gill Sans Light" w:hint="cs"/>
          <w:iCs/>
        </w:rPr>
        <w:t xml:space="preserve"> charity </w:t>
      </w:r>
      <w:r w:rsidRPr="00583815">
        <w:rPr>
          <w:rFonts w:ascii="Gill Sans Light" w:hAnsi="Gill Sans Light" w:cs="Gill Sans Light" w:hint="cs"/>
          <w:bCs/>
        </w:rPr>
        <w:t xml:space="preserve">which believes every child deserves to thrive, </w:t>
      </w:r>
      <w:r w:rsidRPr="00583815">
        <w:rPr>
          <w:rFonts w:ascii="Gill Sans Light" w:eastAsia="Times New Roman" w:hAnsi="Gill Sans Light" w:cs="Gill Sans Light" w:hint="cs"/>
          <w:color w:val="000000" w:themeColor="text1"/>
        </w:rPr>
        <w:t xml:space="preserve">and we </w:t>
      </w:r>
      <w:proofErr w:type="spellStart"/>
      <w:r w:rsidRPr="00583815">
        <w:rPr>
          <w:rFonts w:ascii="Gill Sans Light" w:eastAsia="Times New Roman" w:hAnsi="Gill Sans Light" w:cs="Gill Sans Light" w:hint="cs"/>
          <w:color w:val="000000" w:themeColor="text1"/>
        </w:rPr>
        <w:t>recognise</w:t>
      </w:r>
      <w:proofErr w:type="spellEnd"/>
      <w:r w:rsidRPr="00583815">
        <w:rPr>
          <w:rFonts w:ascii="Gill Sans Light" w:eastAsia="Times New Roman" w:hAnsi="Gill Sans Light" w:cs="Gill Sans Light" w:hint="cs"/>
          <w:color w:val="000000" w:themeColor="text1"/>
        </w:rPr>
        <w:t xml:space="preserve"> that to do </w:t>
      </w:r>
      <w:proofErr w:type="gramStart"/>
      <w:r w:rsidRPr="00583815">
        <w:rPr>
          <w:rFonts w:ascii="Gill Sans Light" w:eastAsia="Times New Roman" w:hAnsi="Gill Sans Light" w:cs="Gill Sans Light" w:hint="cs"/>
          <w:color w:val="000000" w:themeColor="text1"/>
        </w:rPr>
        <w:t>this children</w:t>
      </w:r>
      <w:proofErr w:type="gramEnd"/>
      <w:r w:rsidRPr="00583815">
        <w:rPr>
          <w:rFonts w:ascii="Gill Sans Light" w:eastAsia="Times New Roman" w:hAnsi="Gill Sans Light" w:cs="Gill Sans Light" w:hint="cs"/>
          <w:color w:val="000000" w:themeColor="text1"/>
        </w:rPr>
        <w:t xml:space="preserve"> need to be </w:t>
      </w:r>
      <w:r w:rsidRPr="00583815">
        <w:rPr>
          <w:rFonts w:ascii="Gill Sans Light" w:eastAsia="Times New Roman" w:hAnsi="Gill Sans Light" w:cs="Gill Sans Light" w:hint="cs"/>
          <w:bCs/>
          <w:color w:val="000000" w:themeColor="text1"/>
        </w:rPr>
        <w:t>loved </w:t>
      </w:r>
      <w:r w:rsidRPr="00583815">
        <w:rPr>
          <w:rFonts w:ascii="Gill Sans Light" w:eastAsia="Times New Roman" w:hAnsi="Gill Sans Light" w:cs="Gill Sans Light" w:hint="cs"/>
          <w:color w:val="000000" w:themeColor="text1"/>
        </w:rPr>
        <w:t>and </w:t>
      </w:r>
      <w:r w:rsidRPr="00583815">
        <w:rPr>
          <w:rFonts w:ascii="Gill Sans Light" w:eastAsia="Times New Roman" w:hAnsi="Gill Sans Light" w:cs="Gill Sans Light" w:hint="cs"/>
          <w:bCs/>
          <w:color w:val="000000" w:themeColor="text1"/>
        </w:rPr>
        <w:t>secure</w:t>
      </w:r>
      <w:r w:rsidRPr="00583815">
        <w:rPr>
          <w:rFonts w:ascii="Gill Sans Light" w:eastAsia="Times New Roman" w:hAnsi="Gill Sans Light" w:cs="Gill Sans Light" w:hint="cs"/>
          <w:color w:val="000000" w:themeColor="text1"/>
        </w:rPr>
        <w:t xml:space="preserve">. The problem is that when families are isolated and struggling their children can feel upset and afraid. Facing life alone is hard, and when families feel like there is no one there to help it’s a scary place to be. </w:t>
      </w:r>
      <w:r w:rsidRPr="00583815">
        <w:rPr>
          <w:rFonts w:ascii="Gill Sans Light" w:hAnsi="Gill Sans Light" w:cs="Gill Sans Light" w:hint="cs"/>
          <w:color w:val="000000" w:themeColor="text1"/>
        </w:rPr>
        <w:t>Which is why Safe Families volunteers stand alongside thousands of families every year.</w:t>
      </w:r>
    </w:p>
    <w:p w14:paraId="41C234A6" w14:textId="77777777" w:rsidR="00856DC3" w:rsidRPr="00583815" w:rsidRDefault="00856DC3" w:rsidP="00856DC3">
      <w:pPr>
        <w:rPr>
          <w:rFonts w:ascii="Gill Sans Light" w:eastAsia="Times New Roman" w:hAnsi="Gill Sans Light" w:cs="Gill Sans Light"/>
          <w:color w:val="000000" w:themeColor="text1"/>
        </w:rPr>
      </w:pPr>
    </w:p>
    <w:p w14:paraId="526AA197" w14:textId="5229A1E7" w:rsidR="00856DC3" w:rsidRPr="00583815" w:rsidRDefault="00856DC3" w:rsidP="00856DC3">
      <w:pPr>
        <w:rPr>
          <w:rFonts w:ascii="Gill Sans Light" w:eastAsia="Times New Roman" w:hAnsi="Gill Sans Light" w:cs="Gill Sans Light"/>
          <w:color w:val="000000" w:themeColor="text1"/>
        </w:rPr>
      </w:pPr>
      <w:r w:rsidRPr="00583815">
        <w:rPr>
          <w:rFonts w:ascii="Gill Sans Light" w:hAnsi="Gill Sans Light" w:cs="Gill Sans Light" w:hint="cs"/>
          <w:bCs/>
        </w:rPr>
        <w:t xml:space="preserve">Safe Families is partnering with local authorities in the Midlands, North West, South and South West, North East and Scotland. </w:t>
      </w:r>
    </w:p>
    <w:p w14:paraId="3914FDD4" w14:textId="4F0700E1" w:rsidR="008C25FB" w:rsidRPr="00583815" w:rsidRDefault="008C25FB" w:rsidP="00F6002D">
      <w:pPr>
        <w:pStyle w:val="BodyText"/>
        <w:spacing w:after="160"/>
        <w:jc w:val="both"/>
        <w:rPr>
          <w:rFonts w:ascii="Gill Sans Light" w:hAnsi="Gill Sans Light" w:cs="Gill Sans Light"/>
          <w:noProof w:val="0"/>
          <w:color w:val="000000" w:themeColor="text1"/>
          <w:sz w:val="22"/>
          <w:szCs w:val="22"/>
        </w:rPr>
      </w:pPr>
    </w:p>
    <w:tbl>
      <w:tblPr>
        <w:tblW w:w="9180" w:type="dxa"/>
        <w:tblLayout w:type="fixed"/>
        <w:tblLook w:val="0000" w:firstRow="0" w:lastRow="0" w:firstColumn="0" w:lastColumn="0" w:noHBand="0" w:noVBand="0"/>
      </w:tblPr>
      <w:tblGrid>
        <w:gridCol w:w="1668"/>
        <w:gridCol w:w="2976"/>
        <w:gridCol w:w="1134"/>
        <w:gridCol w:w="3402"/>
      </w:tblGrid>
      <w:tr w:rsidR="008C25FB" w:rsidRPr="00583815" w14:paraId="0D0F2A4C" w14:textId="77777777" w:rsidTr="00953277">
        <w:trPr>
          <w:cantSplit/>
        </w:trPr>
        <w:tc>
          <w:tcPr>
            <w:tcW w:w="1668" w:type="dxa"/>
          </w:tcPr>
          <w:p w14:paraId="755A8DB2" w14:textId="77777777" w:rsidR="008C25FB" w:rsidRPr="00583815" w:rsidRDefault="008C25FB" w:rsidP="008C25FB">
            <w:pPr>
              <w:pStyle w:val="BodyText"/>
              <w:snapToGrid w:val="0"/>
              <w:spacing w:line="360" w:lineRule="auto"/>
              <w:rPr>
                <w:rFonts w:ascii="Gill Sans" w:hAnsi="Gill Sans" w:cs="Gill Sans"/>
                <w:noProof w:val="0"/>
                <w:color w:val="000000" w:themeColor="text1"/>
                <w:szCs w:val="24"/>
              </w:rPr>
            </w:pPr>
            <w:r w:rsidRPr="00583815">
              <w:rPr>
                <w:rFonts w:ascii="Gill Sans" w:hAnsi="Gill Sans" w:cs="Gill Sans" w:hint="cs"/>
                <w:noProof w:val="0"/>
                <w:color w:val="000000" w:themeColor="text1"/>
                <w:szCs w:val="24"/>
              </w:rPr>
              <w:t>Title:</w:t>
            </w:r>
          </w:p>
        </w:tc>
        <w:tc>
          <w:tcPr>
            <w:tcW w:w="7512" w:type="dxa"/>
            <w:gridSpan w:val="3"/>
          </w:tcPr>
          <w:p w14:paraId="2DFAE425" w14:textId="01BD75B1" w:rsidR="008C25FB" w:rsidRPr="00583815" w:rsidRDefault="00741473">
            <w:pPr>
              <w:pStyle w:val="BodyText"/>
              <w:snapToGrid w:val="0"/>
              <w:spacing w:line="360" w:lineRule="auto"/>
              <w:rPr>
                <w:rFonts w:ascii="Gill Sans" w:hAnsi="Gill Sans" w:cs="Gill Sans"/>
                <w:color w:val="000000" w:themeColor="text1"/>
                <w:lang w:val="en-US"/>
              </w:rPr>
            </w:pPr>
            <w:r w:rsidRPr="00583815">
              <w:rPr>
                <w:rFonts w:ascii="Gill Sans" w:hAnsi="Gill Sans" w:cs="Gill Sans" w:hint="cs"/>
                <w:color w:val="000000" w:themeColor="text1"/>
                <w:lang w:val="en-US"/>
              </w:rPr>
              <w:t>Family Support Manager</w:t>
            </w:r>
            <w:r w:rsidR="004E1D23" w:rsidRPr="00583815">
              <w:rPr>
                <w:rFonts w:ascii="Gill Sans" w:hAnsi="Gill Sans" w:cs="Gill Sans" w:hint="cs"/>
                <w:color w:val="000000" w:themeColor="text1"/>
                <w:lang w:val="en-US"/>
              </w:rPr>
              <w:t xml:space="preserve"> (FSM)</w:t>
            </w:r>
          </w:p>
        </w:tc>
      </w:tr>
      <w:tr w:rsidR="008C25FB" w:rsidRPr="00583815" w14:paraId="4B0EE141" w14:textId="77777777" w:rsidTr="00953277">
        <w:trPr>
          <w:trHeight w:val="456"/>
        </w:trPr>
        <w:tc>
          <w:tcPr>
            <w:tcW w:w="1668" w:type="dxa"/>
          </w:tcPr>
          <w:p w14:paraId="19D66AB2" w14:textId="77777777" w:rsidR="008C25FB" w:rsidRPr="00583815" w:rsidRDefault="008C25FB" w:rsidP="008C25FB">
            <w:pPr>
              <w:pStyle w:val="BodyText"/>
              <w:snapToGrid w:val="0"/>
              <w:spacing w:line="360" w:lineRule="auto"/>
              <w:rPr>
                <w:rFonts w:ascii="Gill Sans" w:hAnsi="Gill Sans" w:cs="Gill Sans"/>
                <w:noProof w:val="0"/>
                <w:color w:val="000000" w:themeColor="text1"/>
                <w:szCs w:val="24"/>
              </w:rPr>
            </w:pPr>
            <w:r w:rsidRPr="00583815">
              <w:rPr>
                <w:rFonts w:ascii="Gill Sans" w:hAnsi="Gill Sans" w:cs="Gill Sans" w:hint="cs"/>
                <w:noProof w:val="0"/>
                <w:color w:val="000000" w:themeColor="text1"/>
                <w:szCs w:val="24"/>
              </w:rPr>
              <w:t>Location:</w:t>
            </w:r>
          </w:p>
        </w:tc>
        <w:tc>
          <w:tcPr>
            <w:tcW w:w="2976" w:type="dxa"/>
          </w:tcPr>
          <w:p w14:paraId="5737E0E7" w14:textId="1648DD19" w:rsidR="004E1D23" w:rsidRPr="00583815" w:rsidRDefault="00A3460C" w:rsidP="008C25FB">
            <w:pPr>
              <w:pStyle w:val="BodyText"/>
              <w:rPr>
                <w:rFonts w:ascii="Gill Sans" w:hAnsi="Gill Sans" w:cs="Gill Sans"/>
                <w:noProof w:val="0"/>
                <w:color w:val="000000" w:themeColor="text1"/>
                <w:szCs w:val="24"/>
              </w:rPr>
            </w:pPr>
            <w:r>
              <w:rPr>
                <w:rFonts w:ascii="Gill Sans" w:hAnsi="Gill Sans" w:cs="Gill Sans"/>
                <w:noProof w:val="0"/>
                <w:color w:val="000000" w:themeColor="text1"/>
                <w:szCs w:val="24"/>
              </w:rPr>
              <w:t>Whitehaven, Cumbria</w:t>
            </w:r>
          </w:p>
          <w:p w14:paraId="51C7F446" w14:textId="15BBE625" w:rsidR="008C25FB" w:rsidRPr="00583815" w:rsidRDefault="008C25FB" w:rsidP="008C25FB">
            <w:pPr>
              <w:pStyle w:val="BodyText"/>
              <w:rPr>
                <w:rFonts w:ascii="Gill Sans" w:hAnsi="Gill Sans" w:cs="Gill Sans"/>
                <w:noProof w:val="0"/>
                <w:color w:val="000000" w:themeColor="text1"/>
                <w:szCs w:val="24"/>
              </w:rPr>
            </w:pPr>
          </w:p>
        </w:tc>
        <w:tc>
          <w:tcPr>
            <w:tcW w:w="1134" w:type="dxa"/>
          </w:tcPr>
          <w:p w14:paraId="4925C8AE" w14:textId="3CC2F4B4" w:rsidR="008C25FB" w:rsidRPr="00583815" w:rsidRDefault="008C25FB" w:rsidP="008C25FB">
            <w:pPr>
              <w:pStyle w:val="BodyText"/>
              <w:snapToGrid w:val="0"/>
              <w:spacing w:line="360" w:lineRule="auto"/>
              <w:rPr>
                <w:rFonts w:ascii="Gill Sans" w:hAnsi="Gill Sans" w:cs="Gill Sans"/>
                <w:noProof w:val="0"/>
                <w:color w:val="000000" w:themeColor="text1"/>
                <w:szCs w:val="24"/>
              </w:rPr>
            </w:pPr>
            <w:r w:rsidRPr="00583815">
              <w:rPr>
                <w:rFonts w:ascii="Gill Sans" w:hAnsi="Gill Sans" w:cs="Gill Sans" w:hint="cs"/>
                <w:noProof w:val="0"/>
                <w:color w:val="000000" w:themeColor="text1"/>
                <w:szCs w:val="24"/>
              </w:rPr>
              <w:t xml:space="preserve">Hours: </w:t>
            </w:r>
          </w:p>
        </w:tc>
        <w:tc>
          <w:tcPr>
            <w:tcW w:w="3402" w:type="dxa"/>
          </w:tcPr>
          <w:p w14:paraId="0DB31F91" w14:textId="7C82B205" w:rsidR="00953277" w:rsidRPr="00583815" w:rsidRDefault="003E076D" w:rsidP="00953277">
            <w:pPr>
              <w:pStyle w:val="BodyText"/>
              <w:snapToGrid w:val="0"/>
              <w:rPr>
                <w:rFonts w:ascii="Gill Sans" w:hAnsi="Gill Sans" w:cs="Gill Sans"/>
                <w:noProof w:val="0"/>
                <w:color w:val="000000" w:themeColor="text1"/>
                <w:szCs w:val="24"/>
              </w:rPr>
            </w:pPr>
            <w:r w:rsidRPr="00583815">
              <w:rPr>
                <w:rFonts w:ascii="Gill Sans" w:hAnsi="Gill Sans" w:cs="Gill Sans" w:hint="cs"/>
                <w:noProof w:val="0"/>
                <w:color w:val="000000" w:themeColor="text1"/>
                <w:szCs w:val="24"/>
              </w:rPr>
              <w:t>24 h</w:t>
            </w:r>
            <w:r w:rsidR="00F40CEC" w:rsidRPr="00583815">
              <w:rPr>
                <w:rFonts w:ascii="Gill Sans" w:hAnsi="Gill Sans" w:cs="Gill Sans" w:hint="cs"/>
                <w:noProof w:val="0"/>
                <w:color w:val="000000" w:themeColor="text1"/>
                <w:szCs w:val="24"/>
              </w:rPr>
              <w:t>ours</w:t>
            </w:r>
            <w:r w:rsidR="00741473" w:rsidRPr="00583815">
              <w:rPr>
                <w:rFonts w:ascii="Gill Sans" w:hAnsi="Gill Sans" w:cs="Gill Sans" w:hint="cs"/>
                <w:noProof w:val="0"/>
                <w:color w:val="000000" w:themeColor="text1"/>
                <w:szCs w:val="24"/>
              </w:rPr>
              <w:t xml:space="preserve"> </w:t>
            </w:r>
            <w:r w:rsidR="00A96F52" w:rsidRPr="00583815">
              <w:rPr>
                <w:rFonts w:ascii="Gill Sans" w:hAnsi="Gill Sans" w:cs="Gill Sans" w:hint="cs"/>
                <w:noProof w:val="0"/>
                <w:color w:val="000000" w:themeColor="text1"/>
                <w:szCs w:val="24"/>
              </w:rPr>
              <w:t>per week</w:t>
            </w:r>
          </w:p>
          <w:p w14:paraId="49909773" w14:textId="1F275316" w:rsidR="003D7BE6" w:rsidRPr="00583815" w:rsidRDefault="003D7BE6" w:rsidP="0039346B">
            <w:pPr>
              <w:pStyle w:val="BodyText"/>
              <w:snapToGrid w:val="0"/>
              <w:spacing w:line="360" w:lineRule="auto"/>
              <w:rPr>
                <w:rFonts w:ascii="Gill Sans" w:hAnsi="Gill Sans" w:cs="Gill Sans"/>
                <w:noProof w:val="0"/>
                <w:color w:val="000000" w:themeColor="text1"/>
                <w:szCs w:val="24"/>
              </w:rPr>
            </w:pPr>
          </w:p>
        </w:tc>
      </w:tr>
      <w:tr w:rsidR="009126DD" w:rsidRPr="00583815" w14:paraId="1E51BF0D" w14:textId="77777777" w:rsidTr="00953277">
        <w:trPr>
          <w:trHeight w:val="456"/>
        </w:trPr>
        <w:tc>
          <w:tcPr>
            <w:tcW w:w="1668" w:type="dxa"/>
          </w:tcPr>
          <w:p w14:paraId="179F8385" w14:textId="411B2213" w:rsidR="009126DD" w:rsidRPr="00583815" w:rsidRDefault="009126DD" w:rsidP="008C25FB">
            <w:pPr>
              <w:pStyle w:val="BodyText"/>
              <w:snapToGrid w:val="0"/>
              <w:spacing w:line="360" w:lineRule="auto"/>
              <w:rPr>
                <w:rFonts w:ascii="Gill Sans" w:hAnsi="Gill Sans" w:cs="Gill Sans"/>
                <w:noProof w:val="0"/>
                <w:color w:val="000000" w:themeColor="text1"/>
                <w:szCs w:val="24"/>
              </w:rPr>
            </w:pPr>
            <w:r w:rsidRPr="00583815">
              <w:rPr>
                <w:rFonts w:ascii="Gill Sans" w:hAnsi="Gill Sans" w:cs="Gill Sans" w:hint="cs"/>
                <w:noProof w:val="0"/>
                <w:color w:val="000000" w:themeColor="text1"/>
                <w:szCs w:val="24"/>
              </w:rPr>
              <w:t>Reports to:</w:t>
            </w:r>
          </w:p>
        </w:tc>
        <w:tc>
          <w:tcPr>
            <w:tcW w:w="2976" w:type="dxa"/>
          </w:tcPr>
          <w:p w14:paraId="5D85562A" w14:textId="66BB5F39" w:rsidR="009126DD" w:rsidRPr="00583815" w:rsidRDefault="004E1D23" w:rsidP="00741473">
            <w:pPr>
              <w:pStyle w:val="BodyText"/>
              <w:rPr>
                <w:rFonts w:ascii="Gill Sans" w:hAnsi="Gill Sans" w:cs="Gill Sans"/>
                <w:noProof w:val="0"/>
                <w:color w:val="000000" w:themeColor="text1"/>
                <w:szCs w:val="24"/>
              </w:rPr>
            </w:pPr>
            <w:r w:rsidRPr="00583815">
              <w:rPr>
                <w:rFonts w:ascii="Gill Sans" w:hAnsi="Gill Sans" w:cs="Gill Sans" w:hint="cs"/>
                <w:noProof w:val="0"/>
                <w:color w:val="000000" w:themeColor="text1"/>
                <w:szCs w:val="24"/>
              </w:rPr>
              <w:t>Senior FSM</w:t>
            </w:r>
          </w:p>
        </w:tc>
        <w:tc>
          <w:tcPr>
            <w:tcW w:w="1134" w:type="dxa"/>
          </w:tcPr>
          <w:p w14:paraId="5F4762B8" w14:textId="64546896" w:rsidR="009126DD" w:rsidRPr="00583815" w:rsidRDefault="00FB6340" w:rsidP="008C25FB">
            <w:pPr>
              <w:pStyle w:val="BodyText"/>
              <w:snapToGrid w:val="0"/>
              <w:spacing w:line="360" w:lineRule="auto"/>
              <w:rPr>
                <w:rFonts w:ascii="Gill Sans" w:hAnsi="Gill Sans" w:cs="Gill Sans"/>
                <w:noProof w:val="0"/>
                <w:color w:val="000000" w:themeColor="text1"/>
                <w:szCs w:val="24"/>
              </w:rPr>
            </w:pPr>
            <w:r w:rsidRPr="00583815">
              <w:rPr>
                <w:rFonts w:ascii="Gill Sans" w:hAnsi="Gill Sans" w:cs="Gill Sans" w:hint="cs"/>
                <w:noProof w:val="0"/>
                <w:color w:val="000000" w:themeColor="text1"/>
                <w:szCs w:val="24"/>
              </w:rPr>
              <w:t>Pay:</w:t>
            </w:r>
          </w:p>
        </w:tc>
        <w:tc>
          <w:tcPr>
            <w:tcW w:w="3402" w:type="dxa"/>
          </w:tcPr>
          <w:p w14:paraId="50A32866" w14:textId="13087DD4" w:rsidR="009126DD" w:rsidRPr="00583815" w:rsidRDefault="00F81D84" w:rsidP="00802D06">
            <w:pPr>
              <w:pStyle w:val="BodyText"/>
              <w:snapToGrid w:val="0"/>
              <w:spacing w:line="360" w:lineRule="auto"/>
              <w:rPr>
                <w:rFonts w:ascii="Gill Sans" w:hAnsi="Gill Sans" w:cs="Gill Sans"/>
                <w:noProof w:val="0"/>
                <w:color w:val="000000" w:themeColor="text1"/>
                <w:szCs w:val="24"/>
              </w:rPr>
            </w:pPr>
            <w:r w:rsidRPr="00583815">
              <w:rPr>
                <w:rFonts w:ascii="Gill Sans" w:hAnsi="Gill Sans" w:cs="Gill Sans" w:hint="cs"/>
                <w:noProof w:val="0"/>
                <w:color w:val="000000" w:themeColor="text1"/>
                <w:szCs w:val="24"/>
              </w:rPr>
              <w:t>£2</w:t>
            </w:r>
            <w:r w:rsidR="00264867">
              <w:rPr>
                <w:rFonts w:ascii="Gill Sans" w:hAnsi="Gill Sans" w:cs="Gill Sans"/>
                <w:noProof w:val="0"/>
                <w:color w:val="000000" w:themeColor="text1"/>
                <w:szCs w:val="24"/>
              </w:rPr>
              <w:t>5</w:t>
            </w:r>
            <w:r w:rsidR="00FB6340" w:rsidRPr="00583815">
              <w:rPr>
                <w:rFonts w:ascii="Gill Sans" w:hAnsi="Gill Sans" w:cs="Gill Sans" w:hint="cs"/>
                <w:noProof w:val="0"/>
                <w:color w:val="000000" w:themeColor="text1"/>
                <w:szCs w:val="24"/>
              </w:rPr>
              <w:t xml:space="preserve"> </w:t>
            </w:r>
            <w:r w:rsidR="00F40CEC" w:rsidRPr="00583815">
              <w:rPr>
                <w:rFonts w:ascii="Gill Sans" w:hAnsi="Gill Sans" w:cs="Gill Sans" w:hint="cs"/>
                <w:noProof w:val="0"/>
                <w:color w:val="000000" w:themeColor="text1"/>
                <w:szCs w:val="24"/>
              </w:rPr>
              <w:t xml:space="preserve">– </w:t>
            </w:r>
            <w:r w:rsidR="00A3460C">
              <w:rPr>
                <w:rFonts w:ascii="Gill Sans" w:hAnsi="Gill Sans" w:cs="Gill Sans"/>
                <w:noProof w:val="0"/>
                <w:color w:val="000000" w:themeColor="text1"/>
                <w:szCs w:val="24"/>
              </w:rPr>
              <w:t>32</w:t>
            </w:r>
            <w:r w:rsidR="002E3F5C" w:rsidRPr="00583815">
              <w:rPr>
                <w:rFonts w:ascii="Gill Sans" w:hAnsi="Gill Sans" w:cs="Gill Sans" w:hint="cs"/>
                <w:noProof w:val="0"/>
                <w:color w:val="000000" w:themeColor="text1"/>
                <w:szCs w:val="24"/>
              </w:rPr>
              <w:t xml:space="preserve">k </w:t>
            </w:r>
            <w:r w:rsidR="00FB6340" w:rsidRPr="00583815">
              <w:rPr>
                <w:rFonts w:ascii="Gill Sans" w:hAnsi="Gill Sans" w:cs="Gill Sans" w:hint="cs"/>
                <w:noProof w:val="0"/>
                <w:color w:val="000000" w:themeColor="text1"/>
                <w:szCs w:val="24"/>
              </w:rPr>
              <w:t>p.a.</w:t>
            </w:r>
            <w:r w:rsidR="00FF4217" w:rsidRPr="00583815">
              <w:rPr>
                <w:rFonts w:ascii="Gill Sans" w:hAnsi="Gill Sans" w:cs="Gill Sans" w:hint="cs"/>
                <w:noProof w:val="0"/>
                <w:color w:val="000000" w:themeColor="text1"/>
                <w:szCs w:val="24"/>
              </w:rPr>
              <w:t xml:space="preserve"> pro rata</w:t>
            </w:r>
          </w:p>
        </w:tc>
      </w:tr>
      <w:tr w:rsidR="002E3F5C" w:rsidRPr="00583815" w14:paraId="02652B76" w14:textId="77777777" w:rsidTr="00953277">
        <w:tc>
          <w:tcPr>
            <w:tcW w:w="1668" w:type="dxa"/>
          </w:tcPr>
          <w:p w14:paraId="14E46996" w14:textId="7B8F3868" w:rsidR="002E3F5C" w:rsidRPr="00583815" w:rsidRDefault="002E3F5C" w:rsidP="008C25FB">
            <w:pPr>
              <w:pStyle w:val="BodyText"/>
              <w:snapToGrid w:val="0"/>
              <w:spacing w:line="360" w:lineRule="auto"/>
              <w:rPr>
                <w:rFonts w:ascii="Gill Sans" w:hAnsi="Gill Sans" w:cs="Gill Sans"/>
                <w:noProof w:val="0"/>
                <w:color w:val="000000" w:themeColor="text1"/>
                <w:szCs w:val="24"/>
              </w:rPr>
            </w:pPr>
          </w:p>
        </w:tc>
        <w:tc>
          <w:tcPr>
            <w:tcW w:w="2976" w:type="dxa"/>
          </w:tcPr>
          <w:p w14:paraId="19B35358" w14:textId="4073E1EC" w:rsidR="003D7BE6" w:rsidRPr="00583815" w:rsidRDefault="003D7BE6">
            <w:pPr>
              <w:pStyle w:val="BodyText"/>
              <w:snapToGrid w:val="0"/>
              <w:spacing w:line="360" w:lineRule="auto"/>
              <w:rPr>
                <w:rFonts w:ascii="Gill Sans" w:hAnsi="Gill Sans" w:cs="Gill Sans"/>
                <w:noProof w:val="0"/>
                <w:color w:val="000000" w:themeColor="text1"/>
                <w:szCs w:val="24"/>
              </w:rPr>
            </w:pPr>
          </w:p>
        </w:tc>
        <w:tc>
          <w:tcPr>
            <w:tcW w:w="4536" w:type="dxa"/>
            <w:gridSpan w:val="2"/>
          </w:tcPr>
          <w:p w14:paraId="4E49DB0C" w14:textId="20D454FF" w:rsidR="002E3F5C" w:rsidRPr="00583815" w:rsidRDefault="002E3F5C" w:rsidP="00741473">
            <w:pPr>
              <w:pStyle w:val="BodyText"/>
              <w:snapToGrid w:val="0"/>
              <w:spacing w:line="360" w:lineRule="auto"/>
              <w:rPr>
                <w:rFonts w:ascii="Gill Sans Light" w:hAnsi="Gill Sans Light" w:cs="Gill Sans Light"/>
              </w:rPr>
            </w:pPr>
            <w:r w:rsidRPr="00583815">
              <w:rPr>
                <w:rFonts w:ascii="Gill Sans Light" w:hAnsi="Gill Sans Light" w:cs="Gill Sans Light" w:hint="cs"/>
                <w:color w:val="000000" w:themeColor="text1"/>
              </w:rPr>
              <w:t xml:space="preserve">(depending on qualifications and experience) </w:t>
            </w:r>
          </w:p>
        </w:tc>
      </w:tr>
    </w:tbl>
    <w:p w14:paraId="45E11EEC" w14:textId="77777777" w:rsidR="00575D1E" w:rsidRPr="00583815" w:rsidRDefault="00575D1E" w:rsidP="00575D1E">
      <w:pPr>
        <w:rPr>
          <w:rFonts w:ascii="Gill Sans Light" w:hAnsi="Gill Sans Light" w:cs="Gill Sans Light"/>
          <w:color w:val="000000" w:themeColor="text1"/>
          <w:sz w:val="22"/>
          <w:szCs w:val="22"/>
        </w:rPr>
      </w:pPr>
    </w:p>
    <w:p w14:paraId="7E339050" w14:textId="77777777" w:rsidR="00A36C2A" w:rsidRPr="00583815" w:rsidRDefault="00575D1E" w:rsidP="00F6002D">
      <w:pPr>
        <w:spacing w:after="40"/>
        <w:rPr>
          <w:rFonts w:ascii="Gill Sans" w:hAnsi="Gill Sans" w:cs="Gill Sans"/>
          <w:color w:val="000000" w:themeColor="text1"/>
        </w:rPr>
      </w:pPr>
      <w:r w:rsidRPr="00583815">
        <w:rPr>
          <w:rFonts w:ascii="Gill Sans" w:hAnsi="Gill Sans" w:cs="Gill Sans" w:hint="cs"/>
          <w:color w:val="000000" w:themeColor="text1"/>
        </w:rPr>
        <w:t>Role</w:t>
      </w:r>
      <w:r w:rsidR="009126DD" w:rsidRPr="00583815">
        <w:rPr>
          <w:rFonts w:ascii="Gill Sans" w:hAnsi="Gill Sans" w:cs="Gill Sans" w:hint="cs"/>
          <w:color w:val="000000" w:themeColor="text1"/>
        </w:rPr>
        <w:t xml:space="preserve"> summary</w:t>
      </w:r>
      <w:r w:rsidRPr="00583815">
        <w:rPr>
          <w:rFonts w:ascii="Gill Sans" w:hAnsi="Gill Sans" w:cs="Gill Sans" w:hint="cs"/>
          <w:color w:val="000000" w:themeColor="text1"/>
        </w:rPr>
        <w:t xml:space="preserve">: </w:t>
      </w:r>
    </w:p>
    <w:p w14:paraId="70ECCF33" w14:textId="7DA1FBAC" w:rsidR="00880BC2" w:rsidRPr="00583815" w:rsidRDefault="00880BC2" w:rsidP="00880BC2">
      <w:pPr>
        <w:jc w:val="both"/>
        <w:rPr>
          <w:rFonts w:ascii="Gill Sans Light" w:eastAsia="Calibri" w:hAnsi="Gill Sans Light" w:cs="Gill Sans Light"/>
          <w:color w:val="000000"/>
        </w:rPr>
      </w:pPr>
      <w:r w:rsidRPr="00583815">
        <w:rPr>
          <w:rFonts w:ascii="Gill Sans Light" w:eastAsia="Calibri" w:hAnsi="Gill Sans Light" w:cs="Gill Sans Light" w:hint="cs"/>
          <w:color w:val="000000"/>
        </w:rPr>
        <w:t>The Family Support Manager is a key staff role which involves working with families referred by the LA and facilitating support from volunteers recruited from the local church</w:t>
      </w:r>
      <w:r w:rsidR="00A96F52" w:rsidRPr="00583815">
        <w:rPr>
          <w:rFonts w:ascii="Gill Sans Light" w:eastAsia="Calibri" w:hAnsi="Gill Sans Light" w:cs="Gill Sans Light" w:hint="cs"/>
          <w:color w:val="000000"/>
        </w:rPr>
        <w:t xml:space="preserve"> and community</w:t>
      </w:r>
      <w:r w:rsidRPr="00583815">
        <w:rPr>
          <w:rFonts w:ascii="Gill Sans Light" w:eastAsia="Calibri" w:hAnsi="Gill Sans Light" w:cs="Gill Sans Light" w:hint="cs"/>
          <w:color w:val="000000"/>
        </w:rPr>
        <w:t xml:space="preserve">. You will work as part of a team and be involved from initial referral from the LA through to closure of case. To include risk assessment of family situation, identifying family goals, matching and introducing volunteers, providing on-going mentoring and support to volunteers, to deciding when outcomes have been achieved and the case can be closed. The role requires experience of working with children and families, and knowledge and application of Safeguarding principles and processes.  </w:t>
      </w:r>
      <w:r w:rsidR="00F22F8E" w:rsidRPr="00583815">
        <w:rPr>
          <w:rFonts w:ascii="Gill Sans Light" w:eastAsia="Calibri" w:hAnsi="Gill Sans Light" w:cs="Gill Sans Light" w:hint="cs"/>
          <w:color w:val="000000"/>
        </w:rPr>
        <w:t xml:space="preserve">It is an exciting role where we have the privilege of seeing how the simplest of actions by </w:t>
      </w:r>
      <w:r w:rsidR="00014154" w:rsidRPr="00583815">
        <w:rPr>
          <w:rFonts w:ascii="Gill Sans Light" w:eastAsia="Calibri" w:hAnsi="Gill Sans Light" w:cs="Gill Sans Light" w:hint="cs"/>
          <w:color w:val="000000"/>
        </w:rPr>
        <w:t xml:space="preserve">dedicated </w:t>
      </w:r>
      <w:r w:rsidR="00F22F8E" w:rsidRPr="00583815">
        <w:rPr>
          <w:rFonts w:ascii="Gill Sans Light" w:eastAsia="Calibri" w:hAnsi="Gill Sans Light" w:cs="Gill Sans Light" w:hint="cs"/>
          <w:color w:val="000000"/>
        </w:rPr>
        <w:t>volunteers really can bring hope and transformation for families.</w:t>
      </w:r>
      <w:r w:rsidR="00F40CEC" w:rsidRPr="00583815">
        <w:rPr>
          <w:rFonts w:ascii="Gill Sans Light" w:eastAsia="Calibri" w:hAnsi="Gill Sans Light" w:cs="Gill Sans Light" w:hint="cs"/>
          <w:color w:val="000000"/>
        </w:rPr>
        <w:t xml:space="preserve"> Our team culture is such that we support one another in our different roles and there</w:t>
      </w:r>
      <w:r w:rsidR="007C6D2E" w:rsidRPr="00583815">
        <w:rPr>
          <w:rFonts w:ascii="Gill Sans Light" w:eastAsia="Calibri" w:hAnsi="Gill Sans Light" w:cs="Gill Sans Light" w:hint="cs"/>
          <w:color w:val="000000"/>
        </w:rPr>
        <w:t xml:space="preserve"> may well be crossover with other staff members.</w:t>
      </w:r>
    </w:p>
    <w:p w14:paraId="7F4A7E1F" w14:textId="77777777" w:rsidR="00575D1E" w:rsidRPr="00583815" w:rsidRDefault="00575D1E" w:rsidP="00575D1E">
      <w:pPr>
        <w:rPr>
          <w:rFonts w:ascii="Gill Sans" w:hAnsi="Gill Sans" w:cs="Gill Sans"/>
          <w:color w:val="000000" w:themeColor="text1"/>
          <w:sz w:val="22"/>
          <w:szCs w:val="22"/>
        </w:rPr>
      </w:pPr>
    </w:p>
    <w:p w14:paraId="138D08BF" w14:textId="152ACBC2" w:rsidR="004E1D23" w:rsidRPr="00583815" w:rsidRDefault="00CE65F8" w:rsidP="004E1D23">
      <w:pPr>
        <w:spacing w:after="100"/>
        <w:ind w:left="567" w:hanging="567"/>
        <w:rPr>
          <w:rFonts w:ascii="Gill Sans" w:hAnsi="Gill Sans" w:cs="Gill Sans"/>
          <w:color w:val="000000" w:themeColor="text1"/>
        </w:rPr>
      </w:pPr>
      <w:r w:rsidRPr="00583815">
        <w:rPr>
          <w:rFonts w:ascii="Gill Sans" w:hAnsi="Gill Sans" w:cs="Gill Sans" w:hint="cs"/>
          <w:color w:val="000000" w:themeColor="text1"/>
        </w:rPr>
        <w:t xml:space="preserve">Responsibilities: </w:t>
      </w:r>
    </w:p>
    <w:p w14:paraId="23915225" w14:textId="1C009CA0" w:rsidR="00D91EDE" w:rsidRPr="00583815" w:rsidRDefault="00E81365"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bCs/>
          <w:color w:val="000000" w:themeColor="text1"/>
          <w:lang w:val="en-GB"/>
        </w:rPr>
        <w:t>Ensure the smooth running of</w:t>
      </w:r>
      <w:r w:rsidR="00D91EDE" w:rsidRPr="00583815">
        <w:rPr>
          <w:rFonts w:ascii="Gill Sans Light" w:hAnsi="Gill Sans Light" w:cs="Gill Sans Light" w:hint="cs"/>
          <w:bCs/>
          <w:color w:val="000000" w:themeColor="text1"/>
          <w:lang w:val="en-GB"/>
        </w:rPr>
        <w:t xml:space="preserve"> </w:t>
      </w:r>
      <w:r w:rsidRPr="00583815">
        <w:rPr>
          <w:rFonts w:ascii="Gill Sans Light" w:hAnsi="Gill Sans Light" w:cs="Gill Sans Light" w:hint="cs"/>
          <w:bCs/>
          <w:color w:val="000000" w:themeColor="text1"/>
          <w:lang w:val="en-GB"/>
        </w:rPr>
        <w:t xml:space="preserve">the </w:t>
      </w:r>
      <w:r w:rsidR="004E1D23" w:rsidRPr="00583815">
        <w:rPr>
          <w:rFonts w:ascii="Gill Sans Light" w:hAnsi="Gill Sans Light" w:cs="Gill Sans Light" w:hint="cs"/>
          <w:bCs/>
          <w:color w:val="000000" w:themeColor="text1"/>
          <w:lang w:val="en-GB"/>
        </w:rPr>
        <w:t xml:space="preserve">referral process including responding to new referrals in a timely manner, setting up initial visits, conducting initial visits, writing up support form, putting support in place and </w:t>
      </w:r>
      <w:r w:rsidR="004852E1" w:rsidRPr="00583815">
        <w:rPr>
          <w:rFonts w:ascii="Gill Sans Light" w:hAnsi="Gill Sans Light" w:cs="Gill Sans Light" w:hint="cs"/>
          <w:bCs/>
          <w:color w:val="000000" w:themeColor="text1"/>
          <w:lang w:val="en-GB"/>
        </w:rPr>
        <w:t>monitoring</w:t>
      </w:r>
      <w:r w:rsidR="004E1D23" w:rsidRPr="00583815">
        <w:rPr>
          <w:rFonts w:ascii="Gill Sans Light" w:hAnsi="Gill Sans Light" w:cs="Gill Sans Light" w:hint="cs"/>
          <w:bCs/>
          <w:color w:val="000000" w:themeColor="text1"/>
          <w:lang w:val="en-GB"/>
        </w:rPr>
        <w:t xml:space="preserve"> progress</w:t>
      </w:r>
      <w:r w:rsidR="00880BC2" w:rsidRPr="00583815">
        <w:rPr>
          <w:rFonts w:ascii="Gill Sans Light" w:hAnsi="Gill Sans Light" w:cs="Gill Sans Light" w:hint="cs"/>
          <w:bCs/>
          <w:color w:val="000000" w:themeColor="text1"/>
          <w:lang w:val="en-GB"/>
        </w:rPr>
        <w:t xml:space="preserve"> to identified goal</w:t>
      </w:r>
      <w:r w:rsidR="004852E1" w:rsidRPr="00583815">
        <w:rPr>
          <w:rFonts w:ascii="Gill Sans Light" w:hAnsi="Gill Sans Light" w:cs="Gill Sans Light" w:hint="cs"/>
          <w:bCs/>
          <w:color w:val="000000" w:themeColor="text1"/>
          <w:lang w:val="en-GB"/>
        </w:rPr>
        <w:t>s</w:t>
      </w:r>
      <w:r w:rsidR="004E1D23" w:rsidRPr="00583815">
        <w:rPr>
          <w:rFonts w:ascii="Gill Sans Light" w:hAnsi="Gill Sans Light" w:cs="Gill Sans Light" w:hint="cs"/>
          <w:bCs/>
          <w:color w:val="000000" w:themeColor="text1"/>
          <w:lang w:val="en-GB"/>
        </w:rPr>
        <w:t>.</w:t>
      </w:r>
    </w:p>
    <w:p w14:paraId="0E5DE36A" w14:textId="1CE2281B" w:rsidR="00D139D0" w:rsidRPr="00583815" w:rsidRDefault="00D139D0"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bCs/>
          <w:color w:val="000000" w:themeColor="text1"/>
          <w:lang w:val="en-GB"/>
        </w:rPr>
        <w:t xml:space="preserve">Work with the Referrals </w:t>
      </w:r>
      <w:r w:rsidR="004E1D23" w:rsidRPr="00583815">
        <w:rPr>
          <w:rFonts w:ascii="Gill Sans Light" w:hAnsi="Gill Sans Light" w:cs="Gill Sans Light" w:hint="cs"/>
          <w:bCs/>
          <w:color w:val="000000" w:themeColor="text1"/>
          <w:lang w:val="en-GB"/>
        </w:rPr>
        <w:t xml:space="preserve">and Admin </w:t>
      </w:r>
      <w:r w:rsidRPr="00583815">
        <w:rPr>
          <w:rFonts w:ascii="Gill Sans Light" w:hAnsi="Gill Sans Light" w:cs="Gill Sans Light" w:hint="cs"/>
          <w:bCs/>
          <w:color w:val="000000" w:themeColor="text1"/>
          <w:lang w:val="en-GB"/>
        </w:rPr>
        <w:t>Co-</w:t>
      </w:r>
      <w:r w:rsidR="00856DC3" w:rsidRPr="00583815">
        <w:rPr>
          <w:rFonts w:ascii="Gill Sans Light" w:hAnsi="Gill Sans Light" w:cs="Gill Sans Light" w:hint="cs"/>
          <w:bCs/>
          <w:color w:val="000000" w:themeColor="text1"/>
          <w:lang w:val="en-GB"/>
        </w:rPr>
        <w:t>o</w:t>
      </w:r>
      <w:r w:rsidRPr="00583815">
        <w:rPr>
          <w:rFonts w:ascii="Gill Sans Light" w:hAnsi="Gill Sans Light" w:cs="Gill Sans Light" w:hint="cs"/>
          <w:bCs/>
          <w:color w:val="000000" w:themeColor="text1"/>
          <w:lang w:val="en-GB"/>
        </w:rPr>
        <w:t>rdinator</w:t>
      </w:r>
      <w:r w:rsidR="004E1D23" w:rsidRPr="00583815">
        <w:rPr>
          <w:rFonts w:ascii="Gill Sans Light" w:hAnsi="Gill Sans Light" w:cs="Gill Sans Light" w:hint="cs"/>
          <w:bCs/>
          <w:color w:val="000000" w:themeColor="text1"/>
          <w:lang w:val="en-GB"/>
        </w:rPr>
        <w:t xml:space="preserve"> (RAC)</w:t>
      </w:r>
      <w:r w:rsidRPr="00583815">
        <w:rPr>
          <w:rFonts w:ascii="Gill Sans Light" w:hAnsi="Gill Sans Light" w:cs="Gill Sans Light" w:hint="cs"/>
          <w:bCs/>
          <w:color w:val="000000" w:themeColor="text1"/>
          <w:lang w:val="en-GB"/>
        </w:rPr>
        <w:t xml:space="preserve"> to create and maintain accurate and secure records for the </w:t>
      </w:r>
      <w:r w:rsidR="005B136D" w:rsidRPr="00583815">
        <w:rPr>
          <w:rFonts w:ascii="Gill Sans Light" w:hAnsi="Gill Sans Light" w:cs="Gill Sans Light" w:hint="cs"/>
          <w:bCs/>
          <w:color w:val="000000" w:themeColor="text1"/>
          <w:lang w:val="en-GB"/>
        </w:rPr>
        <w:t>referred families</w:t>
      </w:r>
      <w:r w:rsidRPr="00583815">
        <w:rPr>
          <w:rFonts w:ascii="Gill Sans Light" w:hAnsi="Gill Sans Light" w:cs="Gill Sans Light" w:hint="cs"/>
          <w:bCs/>
          <w:color w:val="000000" w:themeColor="text1"/>
          <w:lang w:val="en-GB"/>
        </w:rPr>
        <w:t>.</w:t>
      </w:r>
      <w:r w:rsidR="005B136D" w:rsidRPr="00583815">
        <w:rPr>
          <w:rFonts w:ascii="Gill Sans Light" w:hAnsi="Gill Sans Light" w:cs="Gill Sans Light" w:hint="cs"/>
          <w:bCs/>
          <w:color w:val="000000" w:themeColor="text1"/>
          <w:lang w:val="en-GB"/>
        </w:rPr>
        <w:t xml:space="preserve"> </w:t>
      </w:r>
    </w:p>
    <w:p w14:paraId="2BBE4981" w14:textId="77777777" w:rsidR="004E1D23" w:rsidRPr="00583815" w:rsidRDefault="008E1030"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bCs/>
          <w:color w:val="000000" w:themeColor="text1"/>
          <w:lang w:val="en-GB"/>
        </w:rPr>
        <w:t>A</w:t>
      </w:r>
      <w:r w:rsidR="004E1D23" w:rsidRPr="00583815">
        <w:rPr>
          <w:rFonts w:ascii="Gill Sans Light" w:hAnsi="Gill Sans Light" w:cs="Gill Sans Light" w:hint="cs"/>
          <w:bCs/>
          <w:color w:val="000000" w:themeColor="text1"/>
          <w:lang w:val="en-GB"/>
        </w:rPr>
        <w:t xml:space="preserve">ssessing the needs of families, including </w:t>
      </w:r>
      <w:r w:rsidRPr="00583815">
        <w:rPr>
          <w:rFonts w:ascii="Gill Sans Light" w:hAnsi="Gill Sans Light" w:cs="Gill Sans Light" w:hint="cs"/>
          <w:bCs/>
          <w:color w:val="000000" w:themeColor="text1"/>
          <w:lang w:val="en-GB"/>
        </w:rPr>
        <w:t>visiting the family in their home</w:t>
      </w:r>
      <w:r w:rsidR="004E1D23" w:rsidRPr="00583815">
        <w:rPr>
          <w:rFonts w:ascii="Gill Sans Light" w:hAnsi="Gill Sans Light" w:cs="Gill Sans Light" w:hint="cs"/>
          <w:bCs/>
          <w:color w:val="000000" w:themeColor="text1"/>
          <w:lang w:val="en-GB"/>
        </w:rPr>
        <w:t xml:space="preserve"> for an initial assessment</w:t>
      </w:r>
      <w:r w:rsidRPr="00583815">
        <w:rPr>
          <w:rFonts w:ascii="Gill Sans Light" w:hAnsi="Gill Sans Light" w:cs="Gill Sans Light" w:hint="cs"/>
          <w:bCs/>
          <w:color w:val="000000" w:themeColor="text1"/>
          <w:lang w:val="en-GB"/>
        </w:rPr>
        <w:t xml:space="preserve">. </w:t>
      </w:r>
    </w:p>
    <w:p w14:paraId="23E7F6E6" w14:textId="3E169DC0" w:rsidR="00D139D0" w:rsidRPr="00583815" w:rsidRDefault="00D139D0"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bCs/>
          <w:color w:val="000000" w:themeColor="text1"/>
          <w:lang w:val="en-GB"/>
        </w:rPr>
        <w:t xml:space="preserve">Writing </w:t>
      </w:r>
      <w:r w:rsidR="001C5462" w:rsidRPr="00583815">
        <w:rPr>
          <w:rFonts w:ascii="Gill Sans Light" w:hAnsi="Gill Sans Light" w:cs="Gill Sans Light" w:hint="cs"/>
          <w:bCs/>
          <w:color w:val="000000" w:themeColor="text1"/>
          <w:lang w:val="en-GB"/>
        </w:rPr>
        <w:t xml:space="preserve">good quality </w:t>
      </w:r>
      <w:r w:rsidRPr="00583815">
        <w:rPr>
          <w:rFonts w:ascii="Gill Sans Light" w:hAnsi="Gill Sans Light" w:cs="Gill Sans Light" w:hint="cs"/>
          <w:bCs/>
          <w:color w:val="000000" w:themeColor="text1"/>
          <w:lang w:val="en-GB"/>
        </w:rPr>
        <w:t>case notes associated with families, as the case progresses.</w:t>
      </w:r>
    </w:p>
    <w:p w14:paraId="338B7717" w14:textId="6E61A63F" w:rsidR="00E81365" w:rsidRPr="00583815" w:rsidRDefault="004E1D23" w:rsidP="00F6002D">
      <w:pPr>
        <w:pStyle w:val="ListParagraph"/>
        <w:numPr>
          <w:ilvl w:val="0"/>
          <w:numId w:val="14"/>
        </w:numPr>
        <w:spacing w:after="40" w:line="257" w:lineRule="auto"/>
        <w:ind w:left="425" w:hanging="425"/>
        <w:jc w:val="both"/>
        <w:rPr>
          <w:rFonts w:ascii="Gill Sans Light" w:hAnsi="Gill Sans Light" w:cs="Gill Sans Light"/>
          <w:color w:val="000000" w:themeColor="text1"/>
          <w:lang w:val="en-GB"/>
        </w:rPr>
      </w:pPr>
      <w:r w:rsidRPr="00583815">
        <w:rPr>
          <w:rFonts w:ascii="Gill Sans Light" w:hAnsi="Gill Sans Light" w:cs="Gill Sans Light" w:hint="cs"/>
          <w:color w:val="000000" w:themeColor="text1"/>
          <w:lang w:val="en-GB"/>
        </w:rPr>
        <w:lastRenderedPageBreak/>
        <w:t xml:space="preserve">Working with the RAC </w:t>
      </w:r>
      <w:r w:rsidR="00E81365" w:rsidRPr="00583815">
        <w:rPr>
          <w:rFonts w:ascii="Gill Sans Light" w:hAnsi="Gill Sans Light" w:cs="Gill Sans Light" w:hint="cs"/>
          <w:color w:val="000000" w:themeColor="text1"/>
          <w:lang w:val="en-GB"/>
        </w:rPr>
        <w:t>Communicate requests for support to the volunteer base</w:t>
      </w:r>
      <w:r w:rsidR="00BC7F34" w:rsidRPr="00583815">
        <w:rPr>
          <w:rFonts w:ascii="Gill Sans Light" w:hAnsi="Gill Sans Light" w:cs="Gill Sans Light" w:hint="cs"/>
          <w:color w:val="000000" w:themeColor="text1"/>
          <w:lang w:val="en-GB"/>
        </w:rPr>
        <w:t xml:space="preserve"> using the </w:t>
      </w:r>
      <w:r w:rsidR="00014154" w:rsidRPr="00583815">
        <w:rPr>
          <w:rFonts w:ascii="Gill Sans Light" w:hAnsi="Gill Sans Light" w:cs="Gill Sans Light" w:hint="cs"/>
          <w:color w:val="000000" w:themeColor="text1"/>
          <w:lang w:val="en-GB"/>
        </w:rPr>
        <w:t>Safe Families</w:t>
      </w:r>
      <w:r w:rsidR="00BC7F34" w:rsidRPr="00583815">
        <w:rPr>
          <w:rFonts w:ascii="Gill Sans Light" w:hAnsi="Gill Sans Light" w:cs="Gill Sans Light" w:hint="cs"/>
          <w:color w:val="000000" w:themeColor="text1"/>
          <w:lang w:val="en-GB"/>
        </w:rPr>
        <w:t xml:space="preserve"> database system, f</w:t>
      </w:r>
      <w:r w:rsidR="00E81365" w:rsidRPr="00583815">
        <w:rPr>
          <w:rFonts w:ascii="Gill Sans Light" w:hAnsi="Gill Sans Light" w:cs="Gill Sans Light" w:hint="cs"/>
          <w:color w:val="000000" w:themeColor="text1"/>
          <w:lang w:val="en-GB"/>
        </w:rPr>
        <w:t xml:space="preserve">ollowing up by telephone if necessary. </w:t>
      </w:r>
    </w:p>
    <w:p w14:paraId="25EABDAE" w14:textId="623E97A8" w:rsidR="004E1D23" w:rsidRPr="00583815" w:rsidRDefault="004E1D23" w:rsidP="004E1D23">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color w:val="000000" w:themeColor="text1"/>
        </w:rPr>
        <w:t xml:space="preserve">Present </w:t>
      </w:r>
      <w:r w:rsidR="00014154" w:rsidRPr="00583815">
        <w:rPr>
          <w:rFonts w:ascii="Gill Sans Light" w:hAnsi="Gill Sans Light" w:cs="Gill Sans Light" w:hint="cs"/>
          <w:color w:val="000000" w:themeColor="text1"/>
          <w:lang w:val="en-GB"/>
        </w:rPr>
        <w:t xml:space="preserve">Safe Families </w:t>
      </w:r>
      <w:r w:rsidRPr="00583815">
        <w:rPr>
          <w:rFonts w:ascii="Gill Sans Light" w:hAnsi="Gill Sans Light" w:cs="Gill Sans Light" w:hint="cs"/>
          <w:color w:val="000000" w:themeColor="text1"/>
        </w:rPr>
        <w:t xml:space="preserve">at social worker/family support worker meetings to establish a working relationship and a steady flow of appropriate referrals. </w:t>
      </w:r>
    </w:p>
    <w:p w14:paraId="52DBEAB0" w14:textId="417B360B" w:rsidR="00186E71" w:rsidRPr="00583815" w:rsidRDefault="00955178"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color w:val="000000" w:themeColor="text1"/>
        </w:rPr>
        <w:t xml:space="preserve">Deliver </w:t>
      </w:r>
      <w:r w:rsidR="00205FE6" w:rsidRPr="00583815">
        <w:rPr>
          <w:rFonts w:ascii="Gill Sans Light" w:hAnsi="Gill Sans Light" w:cs="Gill Sans Light" w:hint="cs"/>
          <w:color w:val="000000" w:themeColor="text1"/>
        </w:rPr>
        <w:t xml:space="preserve">regular, high-quality </w:t>
      </w:r>
      <w:r w:rsidRPr="00583815">
        <w:rPr>
          <w:rFonts w:ascii="Gill Sans Light" w:hAnsi="Gill Sans Light" w:cs="Gill Sans Light" w:hint="cs"/>
          <w:color w:val="000000" w:themeColor="text1"/>
        </w:rPr>
        <w:t>training to volunteers</w:t>
      </w:r>
      <w:r w:rsidR="001C5462" w:rsidRPr="00583815">
        <w:rPr>
          <w:rFonts w:ascii="Gill Sans Light" w:hAnsi="Gill Sans Light" w:cs="Gill Sans Light" w:hint="cs"/>
          <w:color w:val="000000" w:themeColor="text1"/>
        </w:rPr>
        <w:t>.</w:t>
      </w:r>
    </w:p>
    <w:p w14:paraId="2ED5196A" w14:textId="403CD40B" w:rsidR="00205FE6" w:rsidRPr="00583815" w:rsidRDefault="00205FE6"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color w:val="000000" w:themeColor="text1"/>
        </w:rPr>
        <w:t xml:space="preserve">Daily problem-solving relating to the ebb and flow of cases and a wide range of issues that may arise and demand attention. </w:t>
      </w:r>
    </w:p>
    <w:p w14:paraId="0A4D80C6" w14:textId="3E35D1F2" w:rsidR="008E1030" w:rsidRPr="00583815" w:rsidRDefault="008E1030"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color w:val="000000" w:themeColor="text1"/>
        </w:rPr>
        <w:t xml:space="preserve">Involved in undertaking suitability assessments for prospective volunteers. </w:t>
      </w:r>
    </w:p>
    <w:p w14:paraId="0ABA2329" w14:textId="5A51F13D" w:rsidR="00DB08CD" w:rsidRPr="00583815" w:rsidRDefault="00955178"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color w:val="000000" w:themeColor="text1"/>
        </w:rPr>
        <w:t>Involved in Approval Panel, assisting the decision-making regarding whether volunteer applicants are given clearance to begin working with children and families</w:t>
      </w:r>
      <w:r w:rsidR="00DB08CD" w:rsidRPr="00583815">
        <w:rPr>
          <w:rFonts w:ascii="Gill Sans Light" w:hAnsi="Gill Sans Light" w:cs="Gill Sans Light" w:hint="cs"/>
          <w:color w:val="000000" w:themeColor="text1"/>
        </w:rPr>
        <w:t>.</w:t>
      </w:r>
    </w:p>
    <w:p w14:paraId="310574E4" w14:textId="77777777" w:rsidR="00002876" w:rsidRPr="00583815" w:rsidRDefault="00002876"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color w:val="000000" w:themeColor="text1"/>
        </w:rPr>
        <w:t>Produce written reports to management, board, and key stakeholders.</w:t>
      </w:r>
    </w:p>
    <w:p w14:paraId="3EBDD60B" w14:textId="5644067F" w:rsidR="00DB08CD" w:rsidRPr="00583815" w:rsidRDefault="00DB08CD"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color w:val="000000" w:themeColor="text1"/>
        </w:rPr>
        <w:t xml:space="preserve">Be a champion for the compassionate ethos of the charity, which is rooted in the historic Christian tradition of showing kindness and hospitality to those in need. </w:t>
      </w:r>
    </w:p>
    <w:p w14:paraId="5984CADB" w14:textId="61173753" w:rsidR="0095130D" w:rsidRPr="00583815" w:rsidRDefault="0095130D" w:rsidP="00F6002D">
      <w:pPr>
        <w:pStyle w:val="ListParagraph"/>
        <w:numPr>
          <w:ilvl w:val="0"/>
          <w:numId w:val="14"/>
        </w:numPr>
        <w:spacing w:after="40" w:line="257" w:lineRule="auto"/>
        <w:ind w:left="425" w:hanging="425"/>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Ensure services are delivered in accordance with principles of equality of opportunity</w:t>
      </w:r>
      <w:r w:rsidR="00C13DDA" w:rsidRPr="00583815">
        <w:rPr>
          <w:rFonts w:ascii="Gill Sans Light" w:hAnsi="Gill Sans Light" w:cs="Gill Sans Light" w:hint="cs"/>
          <w:bCs/>
          <w:iCs/>
          <w:color w:val="000000" w:themeColor="text1"/>
          <w:lang w:val="en-GB"/>
        </w:rPr>
        <w:t xml:space="preserve">, </w:t>
      </w:r>
      <w:r w:rsidR="00BB09C3" w:rsidRPr="00583815">
        <w:rPr>
          <w:rFonts w:ascii="Gill Sans Light" w:hAnsi="Gill Sans Light" w:cs="Gill Sans Light" w:hint="cs"/>
          <w:bCs/>
          <w:iCs/>
          <w:color w:val="000000" w:themeColor="text1"/>
          <w:lang w:val="en-GB"/>
        </w:rPr>
        <w:t>which is especially important given</w:t>
      </w:r>
      <w:r w:rsidR="00C13DDA" w:rsidRPr="00583815">
        <w:rPr>
          <w:rFonts w:ascii="Gill Sans Light" w:hAnsi="Gill Sans Light" w:cs="Gill Sans Light" w:hint="cs"/>
          <w:bCs/>
          <w:iCs/>
          <w:color w:val="000000" w:themeColor="text1"/>
          <w:lang w:val="en-GB"/>
        </w:rPr>
        <w:t xml:space="preserve"> the </w:t>
      </w:r>
      <w:r w:rsidRPr="00583815">
        <w:rPr>
          <w:rFonts w:ascii="Gill Sans Light" w:hAnsi="Gill Sans Light" w:cs="Gill Sans Light" w:hint="cs"/>
          <w:bCs/>
          <w:iCs/>
          <w:color w:val="000000" w:themeColor="text1"/>
          <w:lang w:val="en-GB"/>
        </w:rPr>
        <w:t xml:space="preserve">faith-based </w:t>
      </w:r>
      <w:r w:rsidR="00C13DDA" w:rsidRPr="00583815">
        <w:rPr>
          <w:rFonts w:ascii="Gill Sans Light" w:hAnsi="Gill Sans Light" w:cs="Gill Sans Light" w:hint="cs"/>
          <w:bCs/>
          <w:iCs/>
          <w:color w:val="000000" w:themeColor="text1"/>
          <w:lang w:val="en-GB"/>
        </w:rPr>
        <w:t>backdrop</w:t>
      </w:r>
      <w:r w:rsidRPr="00583815">
        <w:rPr>
          <w:rFonts w:ascii="Gill Sans Light" w:hAnsi="Gill Sans Light" w:cs="Gill Sans Light" w:hint="cs"/>
          <w:bCs/>
          <w:iCs/>
          <w:color w:val="000000" w:themeColor="text1"/>
          <w:lang w:val="en-GB"/>
        </w:rPr>
        <w:t xml:space="preserve"> </w:t>
      </w:r>
      <w:r w:rsidR="00C13DDA" w:rsidRPr="00583815">
        <w:rPr>
          <w:rFonts w:ascii="Gill Sans Light" w:hAnsi="Gill Sans Light" w:cs="Gill Sans Light" w:hint="cs"/>
          <w:bCs/>
          <w:iCs/>
          <w:color w:val="000000" w:themeColor="text1"/>
          <w:lang w:val="en-GB"/>
        </w:rPr>
        <w:t>to</w:t>
      </w:r>
      <w:r w:rsidRPr="00583815">
        <w:rPr>
          <w:rFonts w:ascii="Gill Sans Light" w:hAnsi="Gill Sans Light" w:cs="Gill Sans Light" w:hint="cs"/>
          <w:bCs/>
          <w:iCs/>
          <w:color w:val="000000" w:themeColor="text1"/>
          <w:lang w:val="en-GB"/>
        </w:rPr>
        <w:t xml:space="preserve"> the service.</w:t>
      </w:r>
    </w:p>
    <w:p w14:paraId="082A4AD0" w14:textId="4A40EC78" w:rsidR="0095130D" w:rsidRPr="00583815" w:rsidRDefault="0095130D" w:rsidP="00F6002D">
      <w:pPr>
        <w:pStyle w:val="ListParagraph"/>
        <w:numPr>
          <w:ilvl w:val="0"/>
          <w:numId w:val="14"/>
        </w:numPr>
        <w:spacing w:after="40" w:line="257" w:lineRule="auto"/>
        <w:ind w:left="425" w:hanging="425"/>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Work with multi-agency forums of partner agencies to ensure that service delivery reflects local need.</w:t>
      </w:r>
    </w:p>
    <w:p w14:paraId="37BCA284" w14:textId="5CC07A9D" w:rsidR="007C6D2E" w:rsidRPr="00583815" w:rsidRDefault="007C6D2E" w:rsidP="00F6002D">
      <w:pPr>
        <w:pStyle w:val="ListParagraph"/>
        <w:numPr>
          <w:ilvl w:val="0"/>
          <w:numId w:val="14"/>
        </w:numPr>
        <w:spacing w:after="40" w:line="257" w:lineRule="auto"/>
        <w:ind w:left="425" w:hanging="425"/>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In line with team culture, support colleagues by completing crossover tasks. This might include completing volunteer assessments, attending services at partner churches and other tasks agreed in discussion and within your skill set.</w:t>
      </w:r>
    </w:p>
    <w:p w14:paraId="7E8AF058" w14:textId="4F699892" w:rsidR="00AC2F7D" w:rsidRPr="00583815" w:rsidRDefault="00C32564" w:rsidP="00F6002D">
      <w:pPr>
        <w:pStyle w:val="ListParagraph"/>
        <w:numPr>
          <w:ilvl w:val="0"/>
          <w:numId w:val="14"/>
        </w:numPr>
        <w:spacing w:after="40" w:line="257" w:lineRule="auto"/>
        <w:ind w:left="425" w:hanging="425"/>
        <w:jc w:val="both"/>
        <w:rPr>
          <w:rFonts w:ascii="Gill Sans Light" w:hAnsi="Gill Sans Light" w:cs="Gill Sans Light"/>
          <w:color w:val="000000" w:themeColor="text1"/>
        </w:rPr>
      </w:pPr>
      <w:r w:rsidRPr="00583815">
        <w:rPr>
          <w:rFonts w:ascii="Gill Sans Light" w:hAnsi="Gill Sans Light" w:cs="Gill Sans Light" w:hint="cs"/>
          <w:color w:val="000000" w:themeColor="text1"/>
        </w:rPr>
        <w:t xml:space="preserve">Participate in the wider team life of </w:t>
      </w:r>
      <w:r w:rsidR="00014154" w:rsidRPr="00583815">
        <w:rPr>
          <w:rFonts w:ascii="Gill Sans Light" w:hAnsi="Gill Sans Light" w:cs="Gill Sans Light" w:hint="cs"/>
          <w:color w:val="000000" w:themeColor="text1"/>
          <w:lang w:val="en-GB"/>
        </w:rPr>
        <w:t>Safe Families</w:t>
      </w:r>
      <w:r w:rsidRPr="00583815">
        <w:rPr>
          <w:rFonts w:ascii="Gill Sans Light" w:hAnsi="Gill Sans Light" w:cs="Gill Sans Light" w:hint="cs"/>
          <w:color w:val="000000" w:themeColor="text1"/>
        </w:rPr>
        <w:t>, which may include out of hours events</w:t>
      </w:r>
      <w:r w:rsidR="00BC7F34" w:rsidRPr="00583815">
        <w:rPr>
          <w:rFonts w:ascii="Gill Sans Light" w:hAnsi="Gill Sans Light" w:cs="Gill Sans Light" w:hint="cs"/>
          <w:color w:val="000000" w:themeColor="text1"/>
        </w:rPr>
        <w:t xml:space="preserve"> such as volunteer evenings. </w:t>
      </w:r>
      <w:r w:rsidRPr="00583815">
        <w:rPr>
          <w:rFonts w:ascii="Gill Sans Light" w:hAnsi="Gill Sans Light" w:cs="Gill Sans Light" w:hint="cs"/>
          <w:color w:val="000000" w:themeColor="text1"/>
        </w:rPr>
        <w:t xml:space="preserve"> </w:t>
      </w:r>
    </w:p>
    <w:p w14:paraId="422F16F0" w14:textId="77777777" w:rsidR="004E1D23" w:rsidRPr="00583815" w:rsidRDefault="004E1D23" w:rsidP="004E1D23">
      <w:pPr>
        <w:pStyle w:val="ListParagraph"/>
        <w:spacing w:after="40" w:line="257" w:lineRule="auto"/>
        <w:ind w:left="425"/>
        <w:jc w:val="both"/>
        <w:rPr>
          <w:rFonts w:ascii="Gill Sans Light" w:hAnsi="Gill Sans Light" w:cs="Gill Sans Light"/>
          <w:color w:val="000000" w:themeColor="text1"/>
        </w:rPr>
      </w:pPr>
    </w:p>
    <w:p w14:paraId="4314D46C" w14:textId="38AB29DD" w:rsidR="007B46A9" w:rsidRPr="00583815" w:rsidRDefault="00CE65F8" w:rsidP="00C346CE">
      <w:pPr>
        <w:rPr>
          <w:rFonts w:ascii="Gill Sans" w:hAnsi="Gill Sans" w:cs="Gill Sans"/>
          <w:color w:val="000000" w:themeColor="text1"/>
          <w:lang w:val="en-GB"/>
        </w:rPr>
      </w:pPr>
      <w:r w:rsidRPr="00583815">
        <w:rPr>
          <w:rFonts w:ascii="Gill Sans" w:hAnsi="Gill Sans" w:cs="Gill Sans" w:hint="cs"/>
          <w:color w:val="000000" w:themeColor="text1"/>
        </w:rPr>
        <w:t>Knowledge &amp; Skills</w:t>
      </w:r>
      <w:r w:rsidR="007B46A9" w:rsidRPr="00583815">
        <w:rPr>
          <w:rFonts w:ascii="Gill Sans" w:hAnsi="Gill Sans" w:cs="Gill Sans" w:hint="cs"/>
          <w:color w:val="000000" w:themeColor="text1"/>
          <w:lang w:val="en-GB"/>
        </w:rPr>
        <w:t xml:space="preserve"> and Experience needed for the role</w:t>
      </w:r>
    </w:p>
    <w:p w14:paraId="35117DDF" w14:textId="77777777" w:rsidR="007B46A9" w:rsidRPr="00583815" w:rsidRDefault="007B46A9" w:rsidP="007B46A9">
      <w:pPr>
        <w:spacing w:after="160" w:line="256" w:lineRule="auto"/>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The essential qualifications and characteristics that will be required of the person undertaking the role are:</w:t>
      </w:r>
    </w:p>
    <w:p w14:paraId="52ECF1F7" w14:textId="04BC6149" w:rsidR="00F22F8E" w:rsidRPr="00583815" w:rsidRDefault="00F22F8E" w:rsidP="00014154">
      <w:pPr>
        <w:spacing w:line="256" w:lineRule="auto"/>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Essential:</w:t>
      </w:r>
    </w:p>
    <w:p w14:paraId="2A449A78" w14:textId="117BAB20"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Experience of working with children and families in a community or professional setting.</w:t>
      </w:r>
    </w:p>
    <w:p w14:paraId="2FF3B03B" w14:textId="213C4978" w:rsidR="00CE128E" w:rsidRPr="00583815" w:rsidRDefault="00CE128E" w:rsidP="00CE128E">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Health or Social care qualification or equivalent experience (gained in professional, personal or church setting)</w:t>
      </w:r>
    </w:p>
    <w:p w14:paraId="50D7B68F" w14:textId="33B10305"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Demonstrate understanding of the needs of children and families and ability to think innovatively about how volunteers could best support families through difficult times.</w:t>
      </w:r>
    </w:p>
    <w:p w14:paraId="2558DA3F" w14:textId="1FC36160"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 xml:space="preserve">Demonstrate competence and experience in assessment of risk within the field of health and / or </w:t>
      </w:r>
      <w:r w:rsidR="00014154" w:rsidRPr="00583815">
        <w:rPr>
          <w:rFonts w:ascii="Gill Sans Light" w:hAnsi="Gill Sans Light" w:cs="Gill Sans Light" w:hint="cs"/>
          <w:bCs/>
          <w:iCs/>
          <w:color w:val="000000" w:themeColor="text1"/>
          <w:lang w:val="en-GB"/>
        </w:rPr>
        <w:t>social care; especially in regard to how we protect and safeguard our volunteers.</w:t>
      </w:r>
    </w:p>
    <w:p w14:paraId="331F426A" w14:textId="77777777"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Strong in empathy and sensitive interpersonal skills, tact and discretion.</w:t>
      </w:r>
    </w:p>
    <w:p w14:paraId="105788B1" w14:textId="6E23E7EC" w:rsidR="00CE128E" w:rsidRPr="00583815" w:rsidRDefault="00CE128E" w:rsidP="00CE128E">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Experience or awareness of Safeguarding practise for working with children and families.</w:t>
      </w:r>
    </w:p>
    <w:p w14:paraId="13D5E109" w14:textId="77777777"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lastRenderedPageBreak/>
        <w:t xml:space="preserve">Confidence and ability to challenge practice in order to ensure high quality of service and safety for children and their families.  </w:t>
      </w:r>
    </w:p>
    <w:p w14:paraId="763DB7D9" w14:textId="3DB15F4C"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 xml:space="preserve">Ability to present </w:t>
      </w:r>
      <w:r w:rsidR="00014154" w:rsidRPr="00583815">
        <w:rPr>
          <w:rFonts w:ascii="Gill Sans Light" w:hAnsi="Gill Sans Light" w:cs="Gill Sans Light" w:hint="cs"/>
          <w:color w:val="000000" w:themeColor="text1"/>
          <w:lang w:val="en-GB"/>
        </w:rPr>
        <w:t xml:space="preserve">Safe Families </w:t>
      </w:r>
      <w:r w:rsidRPr="00583815">
        <w:rPr>
          <w:rFonts w:ascii="Gill Sans Light" w:hAnsi="Gill Sans Light" w:cs="Gill Sans Light" w:hint="cs"/>
          <w:bCs/>
          <w:iCs/>
          <w:color w:val="000000" w:themeColor="text1"/>
          <w:lang w:val="en-GB"/>
        </w:rPr>
        <w:t xml:space="preserve">clearly and to facilitate the understanding of </w:t>
      </w:r>
      <w:r w:rsidR="00014154" w:rsidRPr="00583815">
        <w:rPr>
          <w:rFonts w:ascii="Gill Sans Light" w:hAnsi="Gill Sans Light" w:cs="Gill Sans Light" w:hint="cs"/>
          <w:color w:val="000000" w:themeColor="text1"/>
          <w:lang w:val="en-GB"/>
        </w:rPr>
        <w:t xml:space="preserve">Safe Families </w:t>
      </w:r>
      <w:r w:rsidRPr="00583815">
        <w:rPr>
          <w:rFonts w:ascii="Gill Sans Light" w:hAnsi="Gill Sans Light" w:cs="Gill Sans Light" w:hint="cs"/>
          <w:bCs/>
          <w:iCs/>
          <w:color w:val="000000" w:themeColor="text1"/>
          <w:lang w:val="en-GB"/>
        </w:rPr>
        <w:t xml:space="preserve">by other agencies, families in crisis and </w:t>
      </w:r>
      <w:r w:rsidR="00014154" w:rsidRPr="00583815">
        <w:rPr>
          <w:rFonts w:ascii="Gill Sans Light" w:hAnsi="Gill Sans Light" w:cs="Gill Sans Light" w:hint="cs"/>
          <w:color w:val="000000" w:themeColor="text1"/>
          <w:lang w:val="en-GB"/>
        </w:rPr>
        <w:t xml:space="preserve">Safe Families </w:t>
      </w:r>
      <w:r w:rsidRPr="00583815">
        <w:rPr>
          <w:rFonts w:ascii="Gill Sans Light" w:hAnsi="Gill Sans Light" w:cs="Gill Sans Light" w:hint="cs"/>
          <w:bCs/>
          <w:iCs/>
          <w:color w:val="000000" w:themeColor="text1"/>
          <w:lang w:val="en-GB"/>
        </w:rPr>
        <w:t>workers.</w:t>
      </w:r>
    </w:p>
    <w:p w14:paraId="4EF5EAAE" w14:textId="77777777"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Good administrative and IT skills including the use of Microsoft Office and databases.</w:t>
      </w:r>
    </w:p>
    <w:p w14:paraId="4B38E443" w14:textId="77777777"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 xml:space="preserve">Able to drive with own transport. </w:t>
      </w:r>
    </w:p>
    <w:p w14:paraId="6099AA04" w14:textId="77777777"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Be aware of, and implement, health and safety responsibilities.</w:t>
      </w:r>
    </w:p>
    <w:p w14:paraId="021C46D4" w14:textId="77777777"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Ability to prioritise and work under pressure</w:t>
      </w:r>
    </w:p>
    <w:p w14:paraId="11D5F1A9" w14:textId="77777777"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Ability to maintain clear and accurate records</w:t>
      </w:r>
    </w:p>
    <w:p w14:paraId="57A48E2D" w14:textId="77777777"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Flexibility to respond to a changing environment, travel and work demands of the role.</w:t>
      </w:r>
    </w:p>
    <w:p w14:paraId="6D850B0F" w14:textId="77777777"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 xml:space="preserve">Knowledge and understanding of local needs, church and community networks, and existing services and agencies.  </w:t>
      </w:r>
    </w:p>
    <w:p w14:paraId="493B586E" w14:textId="24062D32" w:rsidR="00F22F8E" w:rsidRPr="00583815" w:rsidRDefault="00F22F8E"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The ability to work collaboratively and effectively with the team and wider organisation when planning and developing the service</w:t>
      </w:r>
    </w:p>
    <w:p w14:paraId="41FC2B7C" w14:textId="6965798D" w:rsidR="007C6D2E" w:rsidRPr="00583815" w:rsidRDefault="007C6D2E" w:rsidP="00014154">
      <w:pPr>
        <w:spacing w:line="256" w:lineRule="auto"/>
        <w:rPr>
          <w:rFonts w:ascii="Gill Sans Light" w:hAnsi="Gill Sans Light" w:cs="Gill Sans Light"/>
          <w:bCs/>
          <w:iCs/>
          <w:color w:val="000000" w:themeColor="text1"/>
          <w:lang w:val="en-GB"/>
        </w:rPr>
      </w:pPr>
    </w:p>
    <w:p w14:paraId="7C531F44" w14:textId="0DB0DA9D" w:rsidR="00F22F8E" w:rsidRPr="00583815" w:rsidRDefault="00F22F8E" w:rsidP="00014154">
      <w:pPr>
        <w:spacing w:line="256" w:lineRule="auto"/>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Desirable:</w:t>
      </w:r>
    </w:p>
    <w:p w14:paraId="717AC5EE" w14:textId="0CBD6491" w:rsidR="00BF1245" w:rsidRPr="00583815" w:rsidRDefault="00BF1245"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Experience in managing a demanding caseload within health or social care</w:t>
      </w:r>
      <w:r w:rsidR="00FE0A78" w:rsidRPr="00583815">
        <w:rPr>
          <w:rFonts w:ascii="Gill Sans Light" w:hAnsi="Gill Sans Light" w:cs="Gill Sans Light" w:hint="cs"/>
          <w:bCs/>
          <w:iCs/>
          <w:color w:val="000000" w:themeColor="text1"/>
          <w:lang w:val="en-GB"/>
        </w:rPr>
        <w:t>.</w:t>
      </w:r>
    </w:p>
    <w:p w14:paraId="07913CFA" w14:textId="241C20DD" w:rsidR="00004009" w:rsidRPr="00583815" w:rsidRDefault="00C901EA"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Demonstrate</w:t>
      </w:r>
      <w:r w:rsidR="00004009" w:rsidRPr="00583815">
        <w:rPr>
          <w:rFonts w:ascii="Gill Sans Light" w:hAnsi="Gill Sans Light" w:cs="Gill Sans Light" w:hint="cs"/>
          <w:bCs/>
          <w:iCs/>
          <w:color w:val="000000" w:themeColor="text1"/>
          <w:lang w:val="en-GB"/>
        </w:rPr>
        <w:t xml:space="preserve"> competence and experience in management of complex plans for ch</w:t>
      </w:r>
      <w:r w:rsidR="00BF1245" w:rsidRPr="00583815">
        <w:rPr>
          <w:rFonts w:ascii="Gill Sans Light" w:hAnsi="Gill Sans Light" w:cs="Gill Sans Light" w:hint="cs"/>
          <w:bCs/>
          <w:iCs/>
          <w:color w:val="000000" w:themeColor="text1"/>
          <w:lang w:val="en-GB"/>
        </w:rPr>
        <w:t>ildren and families</w:t>
      </w:r>
      <w:r w:rsidR="00FE0A78" w:rsidRPr="00583815">
        <w:rPr>
          <w:rFonts w:ascii="Gill Sans Light" w:hAnsi="Gill Sans Light" w:cs="Gill Sans Light" w:hint="cs"/>
          <w:bCs/>
          <w:iCs/>
          <w:color w:val="000000" w:themeColor="text1"/>
          <w:lang w:val="en-GB"/>
        </w:rPr>
        <w:t>.</w:t>
      </w:r>
    </w:p>
    <w:p w14:paraId="5EAD7E96" w14:textId="77777777" w:rsidR="00004009" w:rsidRPr="00583815" w:rsidRDefault="00004009"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 xml:space="preserve">Fully qualified, accredited professional status in health or social care or related field e.g. CQSW, </w:t>
      </w:r>
      <w:proofErr w:type="spellStart"/>
      <w:r w:rsidRPr="00583815">
        <w:rPr>
          <w:rFonts w:ascii="Gill Sans Light" w:hAnsi="Gill Sans Light" w:cs="Gill Sans Light" w:hint="cs"/>
          <w:bCs/>
          <w:iCs/>
          <w:color w:val="000000" w:themeColor="text1"/>
          <w:lang w:val="en-GB"/>
        </w:rPr>
        <w:t>DipSW</w:t>
      </w:r>
      <w:proofErr w:type="spellEnd"/>
      <w:r w:rsidRPr="00583815">
        <w:rPr>
          <w:rFonts w:ascii="Gill Sans Light" w:hAnsi="Gill Sans Light" w:cs="Gill Sans Light" w:hint="cs"/>
          <w:bCs/>
          <w:iCs/>
          <w:color w:val="000000" w:themeColor="text1"/>
          <w:lang w:val="en-GB"/>
        </w:rPr>
        <w:t>, CSS, PQCCA.</w:t>
      </w:r>
    </w:p>
    <w:p w14:paraId="40DE390D" w14:textId="77777777" w:rsidR="00004009" w:rsidRPr="00583815" w:rsidRDefault="00004009"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Current registration with The Care Inspectorate (SCSWIS) or equivalent such as BACP, ACC, HCPC, UKCP.</w:t>
      </w:r>
    </w:p>
    <w:p w14:paraId="283F8B87" w14:textId="77777777" w:rsidR="00004009" w:rsidRPr="00583815" w:rsidRDefault="00004009"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Knowledge and experience of current research and good practice standards in relation to children and families, in particular with regard to achieving positive outcomes and promoting their welfare.</w:t>
      </w:r>
    </w:p>
    <w:p w14:paraId="74DDE955" w14:textId="29AB1A49" w:rsidR="00004009" w:rsidRPr="00583815" w:rsidRDefault="0052134D" w:rsidP="00014154">
      <w:pPr>
        <w:numPr>
          <w:ilvl w:val="0"/>
          <w:numId w:val="17"/>
        </w:numPr>
        <w:tabs>
          <w:tab w:val="clear" w:pos="1080"/>
          <w:tab w:val="num" w:pos="567"/>
        </w:tabs>
        <w:spacing w:line="257" w:lineRule="auto"/>
        <w:ind w:left="567" w:hanging="283"/>
        <w:rPr>
          <w:rFonts w:ascii="Gill Sans Light" w:hAnsi="Gill Sans Light" w:cs="Gill Sans Light"/>
          <w:bCs/>
          <w:iCs/>
          <w:color w:val="000000" w:themeColor="text1"/>
          <w:lang w:val="en-GB"/>
        </w:rPr>
      </w:pPr>
      <w:r w:rsidRPr="00583815">
        <w:rPr>
          <w:rFonts w:ascii="Gill Sans Light" w:hAnsi="Gill Sans Light" w:cs="Gill Sans Light" w:hint="cs"/>
          <w:bCs/>
          <w:iCs/>
          <w:color w:val="000000" w:themeColor="text1"/>
          <w:lang w:val="en-GB"/>
        </w:rPr>
        <w:t>M</w:t>
      </w:r>
      <w:r w:rsidR="00004009" w:rsidRPr="00583815">
        <w:rPr>
          <w:rFonts w:ascii="Gill Sans Light" w:hAnsi="Gill Sans Light" w:cs="Gill Sans Light" w:hint="cs"/>
          <w:bCs/>
          <w:iCs/>
          <w:color w:val="000000" w:themeColor="text1"/>
          <w:lang w:val="en-GB"/>
        </w:rPr>
        <w:t>anagement experience of staff and</w:t>
      </w:r>
      <w:r w:rsidRPr="00583815">
        <w:rPr>
          <w:rFonts w:ascii="Gill Sans Light" w:hAnsi="Gill Sans Light" w:cs="Gill Sans Light" w:hint="cs"/>
          <w:bCs/>
          <w:iCs/>
          <w:color w:val="000000" w:themeColor="text1"/>
          <w:lang w:val="en-GB"/>
        </w:rPr>
        <w:t>/or</w:t>
      </w:r>
      <w:r w:rsidR="00004009" w:rsidRPr="00583815">
        <w:rPr>
          <w:rFonts w:ascii="Gill Sans Light" w:hAnsi="Gill Sans Light" w:cs="Gill Sans Light" w:hint="cs"/>
          <w:bCs/>
          <w:iCs/>
          <w:color w:val="000000" w:themeColor="text1"/>
          <w:lang w:val="en-GB"/>
        </w:rPr>
        <w:t xml:space="preserve"> </w:t>
      </w:r>
      <w:r w:rsidR="00BF1245" w:rsidRPr="00583815">
        <w:rPr>
          <w:rFonts w:ascii="Gill Sans Light" w:hAnsi="Gill Sans Light" w:cs="Gill Sans Light" w:hint="cs"/>
          <w:bCs/>
          <w:iCs/>
          <w:color w:val="000000" w:themeColor="text1"/>
          <w:lang w:val="en-GB"/>
        </w:rPr>
        <w:t>volunteers</w:t>
      </w:r>
      <w:r w:rsidR="00FE0A78" w:rsidRPr="00583815">
        <w:rPr>
          <w:rFonts w:ascii="Gill Sans Light" w:hAnsi="Gill Sans Light" w:cs="Gill Sans Light" w:hint="cs"/>
          <w:bCs/>
          <w:iCs/>
          <w:color w:val="000000" w:themeColor="text1"/>
          <w:lang w:val="en-GB"/>
        </w:rPr>
        <w:t>.</w:t>
      </w:r>
    </w:p>
    <w:p w14:paraId="3C3F0994" w14:textId="77777777" w:rsidR="003120CD" w:rsidRPr="00583815" w:rsidRDefault="003120CD" w:rsidP="003120CD">
      <w:pPr>
        <w:pBdr>
          <w:bottom w:val="single" w:sz="12" w:space="1" w:color="auto"/>
        </w:pBdr>
        <w:tabs>
          <w:tab w:val="left" w:pos="2013"/>
        </w:tabs>
        <w:rPr>
          <w:rFonts w:ascii="Gill Sans Light" w:hAnsi="Gill Sans Light" w:cs="Gill Sans Light"/>
          <w:sz w:val="22"/>
          <w:szCs w:val="22"/>
        </w:rPr>
      </w:pPr>
      <w:r w:rsidRPr="00583815">
        <w:rPr>
          <w:rFonts w:ascii="Gill Sans Light" w:hAnsi="Gill Sans Light" w:cs="Gill Sans Light" w:hint="cs"/>
          <w:sz w:val="22"/>
          <w:szCs w:val="22"/>
        </w:rPr>
        <w:tab/>
      </w:r>
    </w:p>
    <w:p w14:paraId="595F469C" w14:textId="77777777" w:rsidR="003120CD" w:rsidRPr="00583815" w:rsidRDefault="003120CD" w:rsidP="003120CD">
      <w:pPr>
        <w:spacing w:after="160" w:line="256" w:lineRule="auto"/>
        <w:rPr>
          <w:rFonts w:ascii="Gill Sans Light" w:hAnsi="Gill Sans Light" w:cs="Gill Sans Light"/>
          <w:color w:val="000000" w:themeColor="text1"/>
        </w:rPr>
      </w:pPr>
    </w:p>
    <w:p w14:paraId="3724B254" w14:textId="77777777" w:rsidR="003120CD" w:rsidRPr="00583815" w:rsidRDefault="003120CD" w:rsidP="003120CD">
      <w:pPr>
        <w:spacing w:after="160" w:line="256" w:lineRule="auto"/>
        <w:rPr>
          <w:rFonts w:ascii="Gill Sans" w:hAnsi="Gill Sans" w:cs="Gill Sans"/>
          <w:color w:val="000000" w:themeColor="text1"/>
        </w:rPr>
      </w:pPr>
      <w:r w:rsidRPr="00583815">
        <w:rPr>
          <w:rFonts w:ascii="Gill Sans" w:hAnsi="Gill Sans" w:cs="Gill Sans" w:hint="cs"/>
          <w:color w:val="000000" w:themeColor="text1"/>
        </w:rPr>
        <w:t xml:space="preserve">Further notes: </w:t>
      </w:r>
    </w:p>
    <w:p w14:paraId="15DA0A53" w14:textId="77777777" w:rsidR="003120CD" w:rsidRPr="00583815" w:rsidRDefault="003120CD" w:rsidP="003120CD">
      <w:pPr>
        <w:pBdr>
          <w:bottom w:val="single" w:sz="12" w:space="1" w:color="auto"/>
        </w:pBdr>
        <w:rPr>
          <w:rFonts w:ascii="Gill Sans" w:hAnsi="Gill Sans" w:cs="Gill Sans"/>
          <w:sz w:val="22"/>
          <w:szCs w:val="22"/>
        </w:rPr>
      </w:pPr>
      <w:r w:rsidRPr="00583815">
        <w:rPr>
          <w:rFonts w:ascii="Gill Sans" w:hAnsi="Gill Sans" w:cs="Gill Sans" w:hint="cs"/>
          <w:sz w:val="22"/>
          <w:szCs w:val="22"/>
        </w:rPr>
        <w:t xml:space="preserve">Safeguarding: </w:t>
      </w:r>
    </w:p>
    <w:p w14:paraId="68CAC267" w14:textId="77777777" w:rsidR="003120CD" w:rsidRPr="00583815" w:rsidRDefault="003120CD" w:rsidP="003120CD">
      <w:pPr>
        <w:pBdr>
          <w:bottom w:val="single" w:sz="12" w:space="1" w:color="auto"/>
        </w:pBdr>
        <w:rPr>
          <w:rFonts w:ascii="Gill Sans Light" w:hAnsi="Gill Sans Light" w:cs="Gill Sans Light"/>
          <w:sz w:val="22"/>
          <w:szCs w:val="22"/>
        </w:rPr>
      </w:pPr>
      <w:r w:rsidRPr="00583815">
        <w:rPr>
          <w:rFonts w:ascii="Gill Sans Light" w:hAnsi="Gill Sans Light" w:cs="Gill Sans Light" w:hint="cs"/>
          <w:sz w:val="22"/>
          <w:szCs w:val="22"/>
        </w:rPr>
        <w:t xml:space="preserve">Completion of the recruitment process would involve the candidate being screened through an Enhanced DBS check.  </w:t>
      </w:r>
    </w:p>
    <w:p w14:paraId="4590E8B9" w14:textId="77777777" w:rsidR="003120CD" w:rsidRPr="00583815" w:rsidRDefault="003120CD" w:rsidP="003120CD">
      <w:pPr>
        <w:pBdr>
          <w:bottom w:val="single" w:sz="12" w:space="1" w:color="auto"/>
        </w:pBdr>
        <w:rPr>
          <w:rFonts w:ascii="Gill Sans Light" w:hAnsi="Gill Sans Light" w:cs="Gill Sans Light"/>
          <w:sz w:val="22"/>
          <w:szCs w:val="22"/>
        </w:rPr>
      </w:pPr>
    </w:p>
    <w:p w14:paraId="2E6A6707" w14:textId="725879F2" w:rsidR="003120CD" w:rsidRPr="00583815" w:rsidRDefault="003120CD" w:rsidP="003120CD">
      <w:pPr>
        <w:pBdr>
          <w:bottom w:val="single" w:sz="12" w:space="1" w:color="auto"/>
        </w:pBdr>
        <w:rPr>
          <w:rFonts w:ascii="Gill Sans Light" w:hAnsi="Gill Sans Light" w:cs="Gill Sans Light"/>
          <w:sz w:val="22"/>
          <w:szCs w:val="22"/>
        </w:rPr>
      </w:pPr>
      <w:r w:rsidRPr="00583815">
        <w:rPr>
          <w:rFonts w:ascii="Gill Sans" w:hAnsi="Gill Sans" w:cs="Gill Sans" w:hint="cs"/>
          <w:sz w:val="22"/>
          <w:szCs w:val="22"/>
        </w:rPr>
        <w:t xml:space="preserve">Occupational Requirement </w:t>
      </w:r>
      <w:r w:rsidR="0039346B" w:rsidRPr="00583815">
        <w:rPr>
          <w:rFonts w:ascii="Gill Sans" w:hAnsi="Gill Sans" w:cs="Gill Sans" w:hint="cs"/>
          <w:sz w:val="22"/>
          <w:szCs w:val="22"/>
        </w:rPr>
        <w:t>(</w:t>
      </w:r>
      <w:r w:rsidRPr="00583815">
        <w:rPr>
          <w:rFonts w:ascii="Gill Sans" w:hAnsi="Gill Sans" w:cs="Gill Sans" w:hint="cs"/>
          <w:sz w:val="22"/>
          <w:szCs w:val="22"/>
        </w:rPr>
        <w:t>OR):</w:t>
      </w:r>
      <w:r w:rsidRPr="00583815">
        <w:rPr>
          <w:rFonts w:ascii="Gill Sans Light" w:hAnsi="Gill Sans Light" w:cs="Gill Sans Light" w:hint="cs"/>
          <w:sz w:val="22"/>
          <w:szCs w:val="22"/>
        </w:rPr>
        <w:t xml:space="preserve">  </w:t>
      </w:r>
      <w:r w:rsidRPr="00583815">
        <w:rPr>
          <w:rFonts w:ascii="Gill Sans Light" w:hAnsi="Gill Sans Light" w:cs="Gill Sans Light" w:hint="cs"/>
          <w:sz w:val="22"/>
          <w:szCs w:val="22"/>
        </w:rPr>
        <w:br/>
      </w:r>
      <w:r w:rsidR="003829AD" w:rsidRPr="003829AD">
        <w:rPr>
          <w:rFonts w:ascii="Gill Sans Light" w:hAnsi="Gill Sans Light" w:cs="Gill Sans Light"/>
          <w:sz w:val="22"/>
          <w:szCs w:val="22"/>
        </w:rPr>
        <w:t xml:space="preserve">This post has been identified as having an “occupational requirement” under Schedule 9, Part 1, paragraph 1 and </w:t>
      </w:r>
      <w:proofErr w:type="gramStart"/>
      <w:r w:rsidR="003829AD" w:rsidRPr="003829AD">
        <w:rPr>
          <w:rFonts w:ascii="Gill Sans Light" w:hAnsi="Gill Sans Light" w:cs="Gill Sans Light"/>
          <w:sz w:val="22"/>
          <w:szCs w:val="22"/>
        </w:rPr>
        <w:t>3  of</w:t>
      </w:r>
      <w:proofErr w:type="gramEnd"/>
      <w:r w:rsidR="003829AD" w:rsidRPr="003829AD">
        <w:rPr>
          <w:rFonts w:ascii="Gill Sans Light" w:hAnsi="Gill Sans Light" w:cs="Gill Sans Light"/>
          <w:sz w:val="22"/>
          <w:szCs w:val="22"/>
        </w:rPr>
        <w:t xml:space="preserve"> the Equality Act 2010  where it is a requirement that this post be filled by a Christian (currently active and committed to the Christian faith).  All candidates must evidence they support the vision and values of the organisation.</w:t>
      </w:r>
    </w:p>
    <w:p w14:paraId="42FF4146" w14:textId="77777777" w:rsidR="003120CD" w:rsidRPr="00583815" w:rsidRDefault="003120CD" w:rsidP="003120CD">
      <w:pPr>
        <w:pBdr>
          <w:bottom w:val="single" w:sz="12" w:space="1" w:color="auto"/>
        </w:pBdr>
        <w:tabs>
          <w:tab w:val="left" w:pos="2013"/>
        </w:tabs>
        <w:rPr>
          <w:rFonts w:ascii="Gill Sans Light" w:hAnsi="Gill Sans Light" w:cs="Gill Sans Light"/>
          <w:sz w:val="22"/>
          <w:szCs w:val="22"/>
        </w:rPr>
      </w:pPr>
      <w:r w:rsidRPr="00583815">
        <w:rPr>
          <w:rFonts w:ascii="Gill Sans Light" w:hAnsi="Gill Sans Light" w:cs="Gill Sans Light" w:hint="cs"/>
          <w:sz w:val="22"/>
          <w:szCs w:val="22"/>
        </w:rPr>
        <w:tab/>
      </w:r>
      <w:bookmarkStart w:id="0" w:name="_GoBack"/>
      <w:bookmarkEnd w:id="0"/>
    </w:p>
    <w:sectPr w:rsidR="003120CD" w:rsidRPr="00583815" w:rsidSect="00F6002D">
      <w:headerReference w:type="even" r:id="rId11"/>
      <w:headerReference w:type="default" r:id="rId12"/>
      <w:footerReference w:type="default" r:id="rId13"/>
      <w:headerReference w:type="first" r:id="rId14"/>
      <w:pgSz w:w="11906" w:h="16838"/>
      <w:pgMar w:top="1361" w:right="1418" w:bottom="1134" w:left="1418"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15FF" w14:textId="77777777" w:rsidR="009438AB" w:rsidRDefault="009438AB" w:rsidP="009A7B49">
      <w:r>
        <w:separator/>
      </w:r>
    </w:p>
  </w:endnote>
  <w:endnote w:type="continuationSeparator" w:id="0">
    <w:p w14:paraId="3BE96E3C" w14:textId="77777777" w:rsidR="009438AB" w:rsidRDefault="009438AB" w:rsidP="009A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ill Sans">
    <w:altName w:val="Arial"/>
    <w:charset w:val="B1"/>
    <w:family w:val="swiss"/>
    <w:pitch w:val="variable"/>
    <w:sig w:usb0="80000A67"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color w:val="203E62"/>
      </w:rPr>
      <w:id w:val="-741636020"/>
      <w:docPartObj>
        <w:docPartGallery w:val="Page Numbers (Bottom of Page)"/>
        <w:docPartUnique/>
      </w:docPartObj>
    </w:sdtPr>
    <w:sdtEndPr>
      <w:rPr>
        <w:rFonts w:cs="Arial"/>
        <w:noProof/>
        <w:sz w:val="20"/>
        <w:szCs w:val="20"/>
      </w:rPr>
    </w:sdtEndPr>
    <w:sdtContent>
      <w:p w14:paraId="117AF3B1" w14:textId="3A6CF806" w:rsidR="00C13DDA" w:rsidRPr="00F42A91" w:rsidRDefault="00C13DDA" w:rsidP="009A7B49">
        <w:pPr>
          <w:pStyle w:val="Footer"/>
          <w:rPr>
            <w:rFonts w:ascii="Gill Sans MT" w:hAnsi="Gill Sans MT" w:cs="Arial"/>
            <w:color w:val="203E62"/>
            <w:sz w:val="20"/>
            <w:szCs w:val="20"/>
          </w:rPr>
        </w:pPr>
        <w:r>
          <w:rPr>
            <w:rFonts w:ascii="Gill Sans MT" w:hAnsi="Gill Sans MT" w:cs="Arial"/>
            <w:color w:val="203E62"/>
            <w:sz w:val="16"/>
            <w:szCs w:val="16"/>
          </w:rPr>
          <w:t xml:space="preserve">FAMILY SUPPORT MANAGER </w:t>
        </w:r>
        <w:r w:rsidR="00856DC3">
          <w:rPr>
            <w:rFonts w:ascii="Gill Sans MT" w:hAnsi="Gill Sans MT" w:cs="Arial"/>
            <w:color w:val="203E62"/>
            <w:sz w:val="16"/>
            <w:szCs w:val="16"/>
          </w:rPr>
          <w:t>JANUARY 2019</w:t>
        </w:r>
        <w:r w:rsidRPr="00F42A91">
          <w:rPr>
            <w:rFonts w:ascii="Gill Sans MT" w:hAnsi="Gill Sans MT"/>
            <w:color w:val="203E62"/>
          </w:rPr>
          <w:tab/>
        </w:r>
        <w:r w:rsidRPr="00F42A91">
          <w:rPr>
            <w:rFonts w:ascii="Gill Sans MT" w:hAnsi="Gill Sans MT"/>
            <w:color w:val="203E62"/>
          </w:rPr>
          <w:tab/>
        </w:r>
        <w:r w:rsidRPr="00F42A91">
          <w:rPr>
            <w:rFonts w:ascii="Gill Sans MT" w:hAnsi="Gill Sans MT" w:cs="Arial"/>
            <w:color w:val="203E62"/>
            <w:sz w:val="20"/>
            <w:szCs w:val="20"/>
          </w:rPr>
          <w:fldChar w:fldCharType="begin"/>
        </w:r>
        <w:r w:rsidRPr="00F42A91">
          <w:rPr>
            <w:rFonts w:ascii="Gill Sans MT" w:hAnsi="Gill Sans MT" w:cs="Arial"/>
            <w:color w:val="203E62"/>
            <w:sz w:val="20"/>
            <w:szCs w:val="20"/>
          </w:rPr>
          <w:instrText xml:space="preserve"> PAGE   \* MERGEFORMAT </w:instrText>
        </w:r>
        <w:r w:rsidRPr="00F42A91">
          <w:rPr>
            <w:rFonts w:ascii="Gill Sans MT" w:hAnsi="Gill Sans MT" w:cs="Arial"/>
            <w:color w:val="203E62"/>
            <w:sz w:val="20"/>
            <w:szCs w:val="20"/>
          </w:rPr>
          <w:fldChar w:fldCharType="separate"/>
        </w:r>
        <w:r w:rsidR="00A96F52">
          <w:rPr>
            <w:rFonts w:ascii="Gill Sans MT" w:hAnsi="Gill Sans MT" w:cs="Arial"/>
            <w:noProof/>
            <w:color w:val="203E62"/>
            <w:sz w:val="20"/>
            <w:szCs w:val="20"/>
          </w:rPr>
          <w:t>3</w:t>
        </w:r>
        <w:r w:rsidRPr="00F42A91">
          <w:rPr>
            <w:rFonts w:ascii="Gill Sans MT" w:hAnsi="Gill Sans MT" w:cs="Arial"/>
            <w:noProof/>
            <w:color w:val="203E62"/>
            <w:sz w:val="20"/>
            <w:szCs w:val="20"/>
          </w:rPr>
          <w:fldChar w:fldCharType="end"/>
        </w:r>
      </w:p>
    </w:sdtContent>
  </w:sdt>
  <w:p w14:paraId="3FAEEFF6" w14:textId="77777777" w:rsidR="00C13DDA" w:rsidRDefault="00C13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8781" w14:textId="77777777" w:rsidR="009438AB" w:rsidRDefault="009438AB" w:rsidP="009A7B49">
      <w:r>
        <w:separator/>
      </w:r>
    </w:p>
  </w:footnote>
  <w:footnote w:type="continuationSeparator" w:id="0">
    <w:p w14:paraId="1FFF1861" w14:textId="77777777" w:rsidR="009438AB" w:rsidRDefault="009438AB" w:rsidP="009A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0CB5" w14:textId="77777777" w:rsidR="00263155" w:rsidRDefault="0026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1B92" w14:textId="77777777" w:rsidR="00263155" w:rsidRDefault="00263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6CF1" w14:textId="77777777" w:rsidR="00263155" w:rsidRDefault="0026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1E21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664A9"/>
    <w:multiLevelType w:val="hybridMultilevel"/>
    <w:tmpl w:val="CB809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9355C1"/>
    <w:multiLevelType w:val="hybridMultilevel"/>
    <w:tmpl w:val="AF0C0DCC"/>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8090001">
      <w:start w:val="1"/>
      <w:numFmt w:val="bullet"/>
      <w:lvlText w:val=""/>
      <w:lvlJc w:val="left"/>
      <w:pPr>
        <w:tabs>
          <w:tab w:val="num" w:pos="2160"/>
        </w:tabs>
        <w:ind w:left="2160" w:hanging="360"/>
      </w:pPr>
      <w:rPr>
        <w:rFonts w:ascii="Symbol" w:hAnsi="Symbol" w:hint="default"/>
        <w:color w:val="00000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D43F98"/>
    <w:multiLevelType w:val="hybridMultilevel"/>
    <w:tmpl w:val="D62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407A6"/>
    <w:multiLevelType w:val="hybridMultilevel"/>
    <w:tmpl w:val="38741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C6D99"/>
    <w:multiLevelType w:val="hybridMultilevel"/>
    <w:tmpl w:val="A07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8489D"/>
    <w:multiLevelType w:val="hybridMultilevel"/>
    <w:tmpl w:val="D0666FA8"/>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4B306DB"/>
    <w:multiLevelType w:val="hybridMultilevel"/>
    <w:tmpl w:val="CB809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21E4AAA"/>
    <w:multiLevelType w:val="hybridMultilevel"/>
    <w:tmpl w:val="29D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74F42"/>
    <w:multiLevelType w:val="hybridMultilevel"/>
    <w:tmpl w:val="C9EAA02A"/>
    <w:lvl w:ilvl="0" w:tplc="C6846A9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40267"/>
    <w:multiLevelType w:val="hybridMultilevel"/>
    <w:tmpl w:val="CFA46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62E94"/>
    <w:multiLevelType w:val="hybridMultilevel"/>
    <w:tmpl w:val="A158145C"/>
    <w:lvl w:ilvl="0" w:tplc="C6846A9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E1248"/>
    <w:multiLevelType w:val="multilevel"/>
    <w:tmpl w:val="D4DCA972"/>
    <w:lvl w:ilvl="0">
      <w:start w:val="2"/>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04913AE"/>
    <w:multiLevelType w:val="hybridMultilevel"/>
    <w:tmpl w:val="65EC887A"/>
    <w:lvl w:ilvl="0" w:tplc="04090001">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62969"/>
    <w:multiLevelType w:val="hybridMultilevel"/>
    <w:tmpl w:val="B3346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45C68A9"/>
    <w:multiLevelType w:val="hybridMultilevel"/>
    <w:tmpl w:val="5F42D7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A77CA7"/>
    <w:multiLevelType w:val="hybridMultilevel"/>
    <w:tmpl w:val="D4DCA972"/>
    <w:lvl w:ilvl="0" w:tplc="C6846A9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0"/>
  </w:num>
  <w:num w:numId="5">
    <w:abstractNumId w:val="17"/>
  </w:num>
  <w:num w:numId="6">
    <w:abstractNumId w:val="13"/>
  </w:num>
  <w:num w:numId="7">
    <w:abstractNumId w:val="4"/>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8"/>
  </w:num>
  <w:num w:numId="14">
    <w:abstractNumId w:val="5"/>
  </w:num>
  <w:num w:numId="15">
    <w:abstractNumId w:val="1"/>
  </w:num>
  <w:num w:numId="16">
    <w:abstractNumId w:val="7"/>
  </w:num>
  <w:num w:numId="17">
    <w:abstractNumId w:val="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BA"/>
    <w:rsid w:val="00002876"/>
    <w:rsid w:val="00004009"/>
    <w:rsid w:val="00011890"/>
    <w:rsid w:val="00014154"/>
    <w:rsid w:val="00025635"/>
    <w:rsid w:val="00041C39"/>
    <w:rsid w:val="000505A9"/>
    <w:rsid w:val="00080595"/>
    <w:rsid w:val="000824F2"/>
    <w:rsid w:val="00083072"/>
    <w:rsid w:val="00094CF2"/>
    <w:rsid w:val="000F68D7"/>
    <w:rsid w:val="000F7FD0"/>
    <w:rsid w:val="00100C1C"/>
    <w:rsid w:val="001108CD"/>
    <w:rsid w:val="00123065"/>
    <w:rsid w:val="00131680"/>
    <w:rsid w:val="00134A2F"/>
    <w:rsid w:val="0013611E"/>
    <w:rsid w:val="00141748"/>
    <w:rsid w:val="00174688"/>
    <w:rsid w:val="00175BC4"/>
    <w:rsid w:val="00182534"/>
    <w:rsid w:val="00185747"/>
    <w:rsid w:val="00186E71"/>
    <w:rsid w:val="0018731A"/>
    <w:rsid w:val="001B7C33"/>
    <w:rsid w:val="001C5462"/>
    <w:rsid w:val="00205FE6"/>
    <w:rsid w:val="0021391C"/>
    <w:rsid w:val="00222509"/>
    <w:rsid w:val="00240FA1"/>
    <w:rsid w:val="00257DFA"/>
    <w:rsid w:val="00263155"/>
    <w:rsid w:val="00264867"/>
    <w:rsid w:val="00294EEE"/>
    <w:rsid w:val="002977BB"/>
    <w:rsid w:val="002D2226"/>
    <w:rsid w:val="002D41AD"/>
    <w:rsid w:val="002E011C"/>
    <w:rsid w:val="002E3F5C"/>
    <w:rsid w:val="002F7882"/>
    <w:rsid w:val="003120CD"/>
    <w:rsid w:val="003159E5"/>
    <w:rsid w:val="00335D5A"/>
    <w:rsid w:val="00347258"/>
    <w:rsid w:val="0035092C"/>
    <w:rsid w:val="00351848"/>
    <w:rsid w:val="0035263A"/>
    <w:rsid w:val="0037253D"/>
    <w:rsid w:val="00377213"/>
    <w:rsid w:val="003829AD"/>
    <w:rsid w:val="0039346B"/>
    <w:rsid w:val="003A4669"/>
    <w:rsid w:val="003B2F4B"/>
    <w:rsid w:val="003B7062"/>
    <w:rsid w:val="003D1774"/>
    <w:rsid w:val="003D3E86"/>
    <w:rsid w:val="003D7BE6"/>
    <w:rsid w:val="003E076D"/>
    <w:rsid w:val="003E3F0E"/>
    <w:rsid w:val="00442000"/>
    <w:rsid w:val="00443F33"/>
    <w:rsid w:val="00453F4E"/>
    <w:rsid w:val="00462F57"/>
    <w:rsid w:val="004661B7"/>
    <w:rsid w:val="00483A27"/>
    <w:rsid w:val="004852E1"/>
    <w:rsid w:val="00491C9E"/>
    <w:rsid w:val="004C2EA8"/>
    <w:rsid w:val="004D636E"/>
    <w:rsid w:val="004E1D23"/>
    <w:rsid w:val="004F33E6"/>
    <w:rsid w:val="0052134D"/>
    <w:rsid w:val="00552E15"/>
    <w:rsid w:val="00575D1E"/>
    <w:rsid w:val="005773DD"/>
    <w:rsid w:val="00580119"/>
    <w:rsid w:val="00583815"/>
    <w:rsid w:val="00595D69"/>
    <w:rsid w:val="005A2C1D"/>
    <w:rsid w:val="005A317B"/>
    <w:rsid w:val="005A4EFA"/>
    <w:rsid w:val="005B136D"/>
    <w:rsid w:val="005D2D82"/>
    <w:rsid w:val="005E4DC3"/>
    <w:rsid w:val="005F567A"/>
    <w:rsid w:val="0060055B"/>
    <w:rsid w:val="00601B5C"/>
    <w:rsid w:val="006107BE"/>
    <w:rsid w:val="00663A5C"/>
    <w:rsid w:val="00675F6D"/>
    <w:rsid w:val="006831FC"/>
    <w:rsid w:val="00684A42"/>
    <w:rsid w:val="006935C4"/>
    <w:rsid w:val="006A43E6"/>
    <w:rsid w:val="006B2DDA"/>
    <w:rsid w:val="006C0CF7"/>
    <w:rsid w:val="006D599D"/>
    <w:rsid w:val="006F2A60"/>
    <w:rsid w:val="006F3840"/>
    <w:rsid w:val="007012CC"/>
    <w:rsid w:val="00733DD5"/>
    <w:rsid w:val="00741473"/>
    <w:rsid w:val="00745572"/>
    <w:rsid w:val="0074749A"/>
    <w:rsid w:val="007B46A9"/>
    <w:rsid w:val="007B6B31"/>
    <w:rsid w:val="007B6D9B"/>
    <w:rsid w:val="007C1F5A"/>
    <w:rsid w:val="007C6D2E"/>
    <w:rsid w:val="007D09D0"/>
    <w:rsid w:val="007D4776"/>
    <w:rsid w:val="007D6DE4"/>
    <w:rsid w:val="007E5313"/>
    <w:rsid w:val="007F3FBA"/>
    <w:rsid w:val="00802D06"/>
    <w:rsid w:val="0080365A"/>
    <w:rsid w:val="008050B4"/>
    <w:rsid w:val="008255FF"/>
    <w:rsid w:val="008311A8"/>
    <w:rsid w:val="0083597C"/>
    <w:rsid w:val="00843756"/>
    <w:rsid w:val="00853913"/>
    <w:rsid w:val="00856DC3"/>
    <w:rsid w:val="008762C5"/>
    <w:rsid w:val="00880BC2"/>
    <w:rsid w:val="008A1629"/>
    <w:rsid w:val="008A76A6"/>
    <w:rsid w:val="008C25FB"/>
    <w:rsid w:val="008E0468"/>
    <w:rsid w:val="008E1030"/>
    <w:rsid w:val="008F3312"/>
    <w:rsid w:val="009126DD"/>
    <w:rsid w:val="0093012E"/>
    <w:rsid w:val="009438AB"/>
    <w:rsid w:val="0095069A"/>
    <w:rsid w:val="0095130D"/>
    <w:rsid w:val="00953277"/>
    <w:rsid w:val="00955178"/>
    <w:rsid w:val="00955CA8"/>
    <w:rsid w:val="0098243B"/>
    <w:rsid w:val="009A7B49"/>
    <w:rsid w:val="009B1043"/>
    <w:rsid w:val="009C77F4"/>
    <w:rsid w:val="009E3C6D"/>
    <w:rsid w:val="00A16A3E"/>
    <w:rsid w:val="00A3460C"/>
    <w:rsid w:val="00A36C2A"/>
    <w:rsid w:val="00A4499A"/>
    <w:rsid w:val="00A968D9"/>
    <w:rsid w:val="00A96F52"/>
    <w:rsid w:val="00AB2006"/>
    <w:rsid w:val="00AB660D"/>
    <w:rsid w:val="00AC2F7D"/>
    <w:rsid w:val="00AE67E4"/>
    <w:rsid w:val="00B05705"/>
    <w:rsid w:val="00B07121"/>
    <w:rsid w:val="00B1014F"/>
    <w:rsid w:val="00B23119"/>
    <w:rsid w:val="00B31891"/>
    <w:rsid w:val="00B33EA3"/>
    <w:rsid w:val="00B46FBA"/>
    <w:rsid w:val="00BB09C3"/>
    <w:rsid w:val="00BB388B"/>
    <w:rsid w:val="00BC1680"/>
    <w:rsid w:val="00BC7F34"/>
    <w:rsid w:val="00BF1245"/>
    <w:rsid w:val="00C02608"/>
    <w:rsid w:val="00C13DDA"/>
    <w:rsid w:val="00C140ED"/>
    <w:rsid w:val="00C32564"/>
    <w:rsid w:val="00C346CE"/>
    <w:rsid w:val="00C5234B"/>
    <w:rsid w:val="00C5592A"/>
    <w:rsid w:val="00C55B59"/>
    <w:rsid w:val="00C81C5A"/>
    <w:rsid w:val="00C901EA"/>
    <w:rsid w:val="00CB0974"/>
    <w:rsid w:val="00CC3DCB"/>
    <w:rsid w:val="00CE128E"/>
    <w:rsid w:val="00CE5713"/>
    <w:rsid w:val="00CE65F8"/>
    <w:rsid w:val="00D139D0"/>
    <w:rsid w:val="00D23515"/>
    <w:rsid w:val="00D3204D"/>
    <w:rsid w:val="00D6290E"/>
    <w:rsid w:val="00D87EC6"/>
    <w:rsid w:val="00D91EDE"/>
    <w:rsid w:val="00D95153"/>
    <w:rsid w:val="00DB08CD"/>
    <w:rsid w:val="00DC11F5"/>
    <w:rsid w:val="00DC7525"/>
    <w:rsid w:val="00DD304A"/>
    <w:rsid w:val="00DD7928"/>
    <w:rsid w:val="00DE1C9E"/>
    <w:rsid w:val="00E367B3"/>
    <w:rsid w:val="00E54515"/>
    <w:rsid w:val="00E56F84"/>
    <w:rsid w:val="00E722C8"/>
    <w:rsid w:val="00E81365"/>
    <w:rsid w:val="00E8787C"/>
    <w:rsid w:val="00EA367D"/>
    <w:rsid w:val="00EB04FE"/>
    <w:rsid w:val="00EC518A"/>
    <w:rsid w:val="00F0259F"/>
    <w:rsid w:val="00F22F8E"/>
    <w:rsid w:val="00F40CEC"/>
    <w:rsid w:val="00F42A91"/>
    <w:rsid w:val="00F507D2"/>
    <w:rsid w:val="00F6002D"/>
    <w:rsid w:val="00F6351F"/>
    <w:rsid w:val="00F710E6"/>
    <w:rsid w:val="00F81D84"/>
    <w:rsid w:val="00F94A96"/>
    <w:rsid w:val="00FB4BC6"/>
    <w:rsid w:val="00FB6340"/>
    <w:rsid w:val="00FD40E4"/>
    <w:rsid w:val="00FE0A78"/>
    <w:rsid w:val="00FF4217"/>
    <w:rsid w:val="00FF5A8E"/>
    <w:rsid w:val="00FF7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837DE"/>
  <w15:docId w15:val="{5DC9B3EB-73B4-42F7-94CD-F1ADDFC9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FBA"/>
    <w:pPr>
      <w:spacing w:after="0" w:line="240" w:lineRule="auto"/>
    </w:pPr>
    <w:rPr>
      <w:sz w:val="24"/>
      <w:szCs w:val="24"/>
      <w:lang w:val="en-US"/>
    </w:rPr>
  </w:style>
  <w:style w:type="paragraph" w:styleId="Heading1">
    <w:name w:val="heading 1"/>
    <w:basedOn w:val="Normal"/>
    <w:next w:val="Normal"/>
    <w:link w:val="Heading1Char"/>
    <w:qFormat/>
    <w:rsid w:val="008C25FB"/>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Arial" w:eastAsia="Times New Roman" w:hAnsi="Arial" w:cs="Times New Roman"/>
      <w:b/>
      <w:noProof/>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FBA"/>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3FBA"/>
    <w:pPr>
      <w:ind w:left="720"/>
      <w:contextualSpacing/>
    </w:pPr>
  </w:style>
  <w:style w:type="paragraph" w:styleId="BalloonText">
    <w:name w:val="Balloon Text"/>
    <w:basedOn w:val="Normal"/>
    <w:link w:val="BalloonTextChar"/>
    <w:uiPriority w:val="99"/>
    <w:semiHidden/>
    <w:unhideWhenUsed/>
    <w:rsid w:val="006935C4"/>
    <w:rPr>
      <w:rFonts w:ascii="Tahoma" w:hAnsi="Tahoma" w:cs="Tahoma"/>
      <w:sz w:val="16"/>
      <w:szCs w:val="16"/>
    </w:rPr>
  </w:style>
  <w:style w:type="character" w:customStyle="1" w:styleId="BalloonTextChar">
    <w:name w:val="Balloon Text Char"/>
    <w:basedOn w:val="DefaultParagraphFont"/>
    <w:link w:val="BalloonText"/>
    <w:uiPriority w:val="99"/>
    <w:semiHidden/>
    <w:rsid w:val="006935C4"/>
    <w:rPr>
      <w:rFonts w:ascii="Tahoma" w:hAnsi="Tahoma" w:cs="Tahoma"/>
      <w:sz w:val="16"/>
      <w:szCs w:val="16"/>
      <w:lang w:val="en-US"/>
    </w:rPr>
  </w:style>
  <w:style w:type="paragraph" w:styleId="Header">
    <w:name w:val="header"/>
    <w:basedOn w:val="Normal"/>
    <w:link w:val="HeaderChar"/>
    <w:uiPriority w:val="99"/>
    <w:unhideWhenUsed/>
    <w:rsid w:val="009A7B49"/>
    <w:pPr>
      <w:tabs>
        <w:tab w:val="center" w:pos="4513"/>
        <w:tab w:val="right" w:pos="9026"/>
      </w:tabs>
    </w:pPr>
  </w:style>
  <w:style w:type="character" w:customStyle="1" w:styleId="HeaderChar">
    <w:name w:val="Header Char"/>
    <w:basedOn w:val="DefaultParagraphFont"/>
    <w:link w:val="Header"/>
    <w:uiPriority w:val="99"/>
    <w:rsid w:val="009A7B49"/>
    <w:rPr>
      <w:sz w:val="24"/>
      <w:szCs w:val="24"/>
      <w:lang w:val="en-US"/>
    </w:rPr>
  </w:style>
  <w:style w:type="paragraph" w:styleId="Footer">
    <w:name w:val="footer"/>
    <w:basedOn w:val="Normal"/>
    <w:link w:val="FooterChar"/>
    <w:uiPriority w:val="99"/>
    <w:unhideWhenUsed/>
    <w:rsid w:val="009A7B49"/>
    <w:pPr>
      <w:tabs>
        <w:tab w:val="center" w:pos="4513"/>
        <w:tab w:val="right" w:pos="9026"/>
      </w:tabs>
    </w:pPr>
  </w:style>
  <w:style w:type="character" w:customStyle="1" w:styleId="FooterChar">
    <w:name w:val="Footer Char"/>
    <w:basedOn w:val="DefaultParagraphFont"/>
    <w:link w:val="Footer"/>
    <w:uiPriority w:val="99"/>
    <w:rsid w:val="009A7B49"/>
    <w:rPr>
      <w:sz w:val="24"/>
      <w:szCs w:val="24"/>
      <w:lang w:val="en-US"/>
    </w:rPr>
  </w:style>
  <w:style w:type="character" w:customStyle="1" w:styleId="Heading1Char">
    <w:name w:val="Heading 1 Char"/>
    <w:basedOn w:val="DefaultParagraphFont"/>
    <w:link w:val="Heading1"/>
    <w:rsid w:val="008C25FB"/>
    <w:rPr>
      <w:rFonts w:ascii="Arial" w:eastAsia="Times New Roman" w:hAnsi="Arial" w:cs="Times New Roman"/>
      <w:b/>
      <w:noProof/>
      <w:color w:val="000000"/>
      <w:sz w:val="28"/>
      <w:szCs w:val="20"/>
    </w:rPr>
  </w:style>
  <w:style w:type="paragraph" w:styleId="BodyText">
    <w:name w:val="Body Text"/>
    <w:basedOn w:val="Normal"/>
    <w:link w:val="BodyTextChar"/>
    <w:semiHidden/>
    <w:rsid w:val="008C25FB"/>
    <w:pPr>
      <w:suppressAutoHyphens/>
    </w:pPr>
    <w:rPr>
      <w:rFonts w:ascii="Tms Rmn" w:eastAsia="Times New Roman" w:hAnsi="Tms Rmn" w:cs="Times New Roman"/>
      <w:noProof/>
      <w:color w:val="000000"/>
      <w:szCs w:val="20"/>
      <w:lang w:val="en-GB"/>
    </w:rPr>
  </w:style>
  <w:style w:type="character" w:customStyle="1" w:styleId="BodyTextChar">
    <w:name w:val="Body Text Char"/>
    <w:basedOn w:val="DefaultParagraphFont"/>
    <w:link w:val="BodyText"/>
    <w:semiHidden/>
    <w:rsid w:val="008C25FB"/>
    <w:rPr>
      <w:rFonts w:ascii="Tms Rmn" w:eastAsia="Times New Roman" w:hAnsi="Tms Rmn" w:cs="Times New Roman"/>
      <w:noProof/>
      <w:color w:val="000000"/>
      <w:sz w:val="24"/>
      <w:szCs w:val="20"/>
    </w:rPr>
  </w:style>
  <w:style w:type="character" w:styleId="Hyperlink">
    <w:name w:val="Hyperlink"/>
    <w:basedOn w:val="DefaultParagraphFont"/>
    <w:uiPriority w:val="99"/>
    <w:unhideWhenUsed/>
    <w:rsid w:val="00E722C8"/>
    <w:rPr>
      <w:color w:val="0000FF" w:themeColor="hyperlink"/>
      <w:u w:val="single"/>
    </w:rPr>
  </w:style>
  <w:style w:type="paragraph" w:styleId="ListBullet">
    <w:name w:val="List Bullet"/>
    <w:basedOn w:val="Normal"/>
    <w:autoRedefine/>
    <w:rsid w:val="00004009"/>
    <w:pPr>
      <w:numPr>
        <w:numId w:val="18"/>
      </w:numPr>
    </w:pPr>
    <w:rPr>
      <w:rFonts w:ascii="Times New Roman" w:eastAsia="Times New Roman" w:hAnsi="Times New Roman" w:cs="Times New Roman"/>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3F061F46C5548AB7ED7BA8AA9BE9E" ma:contentTypeVersion="7" ma:contentTypeDescription="Create a new document." ma:contentTypeScope="" ma:versionID="23bcc3efe55338b2ad644b874e8d0e7b">
  <xsd:schema xmlns:xsd="http://www.w3.org/2001/XMLSchema" xmlns:xs="http://www.w3.org/2001/XMLSchema" xmlns:p="http://schemas.microsoft.com/office/2006/metadata/properties" xmlns:ns2="95ee4b93-7b03-42c4-9494-e35107047107" xmlns:ns3="fd1f910c-775a-4744-a1ae-4f6fdc867379" targetNamespace="http://schemas.microsoft.com/office/2006/metadata/properties" ma:root="true" ma:fieldsID="edc533efac6d406271ed37fd384240cb" ns2:_="" ns3:_="">
    <xsd:import namespace="95ee4b93-7b03-42c4-9494-e35107047107"/>
    <xsd:import namespace="fd1f910c-775a-4744-a1ae-4f6fdc8673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e4b93-7b03-42c4-9494-e351070471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f910c-775a-4744-a1ae-4f6fdc8673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5CF5B-7F0E-4558-82E7-CB39981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e4b93-7b03-42c4-9494-e35107047107"/>
    <ds:schemaRef ds:uri="fd1f910c-775a-4744-a1ae-4f6fdc867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EAB8A-CAD3-4CF2-86A8-D08972456B5D}">
  <ds:schemaRefs>
    <ds:schemaRef ds:uri="http://schemas.microsoft.com/sharepoint/v3/contenttype/forms"/>
  </ds:schemaRefs>
</ds:datastoreItem>
</file>

<file path=customXml/itemProps3.xml><?xml version="1.0" encoding="utf-8"?>
<ds:datastoreItem xmlns:ds="http://schemas.openxmlformats.org/officeDocument/2006/customXml" ds:itemID="{8A1708AC-5FC3-4366-92E6-639AF305F1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Biblica</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Vardy</dc:creator>
  <cp:lastModifiedBy>Stuart Main</cp:lastModifiedBy>
  <cp:revision>2</cp:revision>
  <cp:lastPrinted>2014-08-14T08:14:00Z</cp:lastPrinted>
  <dcterms:created xsi:type="dcterms:W3CDTF">2019-04-09T15:04:00Z</dcterms:created>
  <dcterms:modified xsi:type="dcterms:W3CDTF">2019-04-09T15:04:00Z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0x010100BDD3F061F46C5548AB7ED7BA8AA9BE9E</vt:lpwstr>
  </property>
</Properties>
</file>